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072"/>
        </w:tabs>
        <w:spacing w:before="0" w:beforeLines="0" w:after="0" w:afterLines="0" w:line="360" w:lineRule="auto"/>
        <w:rPr>
          <w:rFonts w:hint="default" w:ascii="Arial" w:hAnsi="Arial" w:eastAsia="宋体" w:cs="Arial"/>
          <w:b/>
          <w:bCs/>
          <w:sz w:val="28"/>
          <w:szCs w:val="24"/>
          <w:lang w:val="en-US" w:eastAsia="zh-CN"/>
        </w:rPr>
      </w:pPr>
      <w:r>
        <w:rPr>
          <w:rFonts w:ascii="Arial" w:hAnsi="Arial" w:eastAsia="Batang" w:cs="Arial"/>
          <w:b/>
          <w:bCs/>
          <w:sz w:val="28"/>
          <w:szCs w:val="24"/>
          <w:lang w:eastAsia="en-US"/>
        </w:rPr>
        <w:t>3GPP TSG RAN WG1 #112bis-e</w:t>
      </w:r>
      <w:r>
        <w:rPr>
          <w:rFonts w:ascii="Arial" w:hAnsi="Arial" w:eastAsia="Batang" w:cs="Arial"/>
          <w:b/>
          <w:bCs/>
          <w:sz w:val="28"/>
          <w:szCs w:val="24"/>
          <w:lang w:eastAsia="en-US"/>
        </w:rPr>
        <w:tab/>
      </w:r>
      <w:r>
        <w:rPr>
          <w:rFonts w:ascii="Arial" w:hAnsi="Arial" w:eastAsia="Batang" w:cs="Arial"/>
          <w:b/>
          <w:bCs/>
          <w:sz w:val="28"/>
          <w:szCs w:val="24"/>
          <w:lang w:eastAsia="en-US"/>
        </w:rPr>
        <w:tab/>
      </w:r>
      <w:r>
        <w:rPr>
          <w:rFonts w:ascii="Arial" w:hAnsi="Arial" w:eastAsia="Batang" w:cs="Arial"/>
          <w:b/>
          <w:bCs/>
          <w:sz w:val="28"/>
          <w:szCs w:val="24"/>
          <w:lang w:eastAsia="en-US"/>
        </w:rPr>
        <w:t xml:space="preserve">    </w:t>
      </w:r>
      <w:r>
        <w:rPr>
          <w:rFonts w:hint="eastAsia" w:ascii="Arial" w:hAnsi="Arial" w:cs="Arial"/>
          <w:b/>
          <w:bCs/>
          <w:sz w:val="28"/>
          <w:szCs w:val="24"/>
          <w:lang w:val="en-US" w:eastAsia="zh-CN"/>
        </w:rPr>
        <w:t xml:space="preserve">                    R</w:t>
      </w:r>
      <w:r>
        <w:rPr>
          <w:rFonts w:ascii="Arial" w:hAnsi="Arial" w:eastAsia="Batang" w:cs="Arial"/>
          <w:b/>
          <w:bCs/>
          <w:sz w:val="28"/>
          <w:szCs w:val="24"/>
          <w:lang w:eastAsia="en-US"/>
        </w:rPr>
        <w:t>1-23</w:t>
      </w:r>
      <w:r>
        <w:rPr>
          <w:rFonts w:hint="eastAsia" w:ascii="Arial" w:hAnsi="Arial" w:cs="Arial"/>
          <w:b/>
          <w:bCs/>
          <w:sz w:val="28"/>
          <w:szCs w:val="24"/>
          <w:lang w:val="en-US" w:eastAsia="zh-CN"/>
        </w:rPr>
        <w:t>03378</w:t>
      </w:r>
    </w:p>
    <w:p>
      <w:pPr>
        <w:tabs>
          <w:tab w:val="center" w:pos="4536"/>
          <w:tab w:val="right" w:pos="9072"/>
        </w:tabs>
        <w:spacing w:before="0" w:beforeLines="0" w:after="0" w:afterLines="0" w:line="360" w:lineRule="auto"/>
        <w:rPr>
          <w:sz w:val="24"/>
          <w:szCs w:val="24"/>
          <w:lang w:eastAsia="zh-CN"/>
        </w:rPr>
      </w:pPr>
      <w:r>
        <w:rPr>
          <w:rFonts w:ascii="Arial" w:hAnsi="Arial" w:eastAsia="MS Mincho" w:cs="Arial"/>
          <w:b/>
          <w:bCs/>
          <w:sz w:val="28"/>
          <w:lang w:eastAsia="ja-JP"/>
        </w:rPr>
        <w:t xml:space="preserve">e-Meeting, April 17th – April 26th, 2023 </w:t>
      </w:r>
    </w:p>
    <w:p>
      <w:pPr>
        <w:pStyle w:val="21"/>
        <w:spacing w:before="0" w:beforeLines="0" w:after="0" w:afterLines="0" w:line="360" w:lineRule="auto"/>
        <w:rPr>
          <w:rFonts w:ascii="Times New Roman" w:hAnsi="Times New Roman"/>
          <w:sz w:val="24"/>
          <w:szCs w:val="24"/>
          <w:lang w:val="en-US"/>
        </w:rPr>
      </w:pPr>
      <w:bookmarkStart w:id="0" w:name="OLE_LINK3"/>
      <w:bookmarkStart w:id="1" w:name="OLE_LINK4"/>
      <w:r>
        <w:rPr>
          <w:rFonts w:ascii="Times New Roman" w:hAnsi="Times New Roman"/>
          <w:sz w:val="24"/>
          <w:szCs w:val="24"/>
          <w:lang w:val="en-US"/>
        </w:rPr>
        <w:t xml:space="preserve">Source: </w:t>
      </w:r>
      <w:r>
        <w:rPr>
          <w:rFonts w:ascii="Times New Roman" w:hAnsi="Times New Roman"/>
          <w:sz w:val="24"/>
          <w:szCs w:val="24"/>
          <w:lang w:val="en-US"/>
        </w:rPr>
        <w:tab/>
      </w:r>
      <w:r>
        <w:rPr>
          <w:rFonts w:hint="eastAsia" w:ascii="Times New Roman" w:hAnsi="Times New Roman"/>
          <w:sz w:val="24"/>
          <w:szCs w:val="24"/>
          <w:lang w:val="en-US" w:eastAsia="zh-CN"/>
        </w:rPr>
        <w:t>Transsion Holdings</w:t>
      </w:r>
    </w:p>
    <w:p>
      <w:pPr>
        <w:pStyle w:val="21"/>
        <w:spacing w:before="0" w:beforeLines="0" w:after="0" w:afterLines="0" w:line="360" w:lineRule="auto"/>
        <w:rPr>
          <w:rFonts w:hint="default" w:ascii="Times New Roman" w:hAnsi="Times New Roman" w:eastAsia="宋体"/>
          <w:sz w:val="24"/>
          <w:szCs w:val="24"/>
          <w:lang w:val="en-US" w:eastAsia="zh-CN"/>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r>
        <w:rPr>
          <w:rFonts w:hint="eastAsia" w:ascii="Times New Roman" w:hAnsi="Times New Roman"/>
          <w:sz w:val="24"/>
          <w:szCs w:val="24"/>
          <w:lang w:val="en-US"/>
        </w:rPr>
        <w:t>Discus</w:t>
      </w:r>
      <w:r>
        <w:rPr>
          <w:rFonts w:hint="eastAsia" w:ascii="Times New Roman" w:hAnsi="Times New Roman"/>
          <w:sz w:val="24"/>
          <w:szCs w:val="24"/>
          <w:lang w:val="en-US" w:eastAsia="zh-CN"/>
        </w:rPr>
        <w:t>s</w:t>
      </w:r>
      <w:r>
        <w:rPr>
          <w:rFonts w:hint="eastAsia" w:ascii="Times New Roman" w:hAnsi="Times New Roman"/>
          <w:sz w:val="24"/>
          <w:szCs w:val="24"/>
          <w:lang w:val="en-US"/>
        </w:rPr>
        <w:t>ion on UE complexity</w:t>
      </w:r>
      <w:r>
        <w:rPr>
          <w:rFonts w:hint="eastAsia" w:ascii="Times New Roman" w:hAnsi="Times New Roman"/>
          <w:sz w:val="24"/>
          <w:szCs w:val="24"/>
          <w:lang w:val="en-US" w:eastAsia="zh-CN"/>
        </w:rPr>
        <w:t xml:space="preserve"> reduction</w:t>
      </w:r>
    </w:p>
    <w:p>
      <w:pPr>
        <w:pStyle w:val="21"/>
        <w:spacing w:before="0" w:beforeLines="0" w:after="0" w:afterLines="0" w:line="360" w:lineRule="auto"/>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Pr>
          <w:rFonts w:hint="eastAsia" w:ascii="Times New Roman" w:hAnsi="Times New Roman"/>
          <w:sz w:val="24"/>
          <w:szCs w:val="24"/>
          <w:lang w:val="en-US" w:eastAsia="zh-CN"/>
        </w:rPr>
        <w:t>9</w:t>
      </w:r>
      <w:r>
        <w:rPr>
          <w:rFonts w:ascii="Times New Roman" w:hAnsi="Times New Roman"/>
          <w:sz w:val="24"/>
          <w:szCs w:val="24"/>
          <w:lang w:eastAsia="zh-CN"/>
        </w:rPr>
        <w:t>.</w:t>
      </w:r>
      <w:r>
        <w:rPr>
          <w:rFonts w:hint="eastAsia" w:ascii="Times New Roman" w:hAnsi="Times New Roman"/>
          <w:sz w:val="24"/>
          <w:szCs w:val="24"/>
          <w:lang w:val="en-US" w:eastAsia="zh-CN"/>
        </w:rPr>
        <w:t>6</w:t>
      </w:r>
      <w:r>
        <w:rPr>
          <w:rFonts w:ascii="Times New Roman" w:hAnsi="Times New Roman"/>
          <w:sz w:val="24"/>
          <w:szCs w:val="24"/>
          <w:lang w:eastAsia="zh-CN"/>
        </w:rPr>
        <w:t>.1</w:t>
      </w:r>
    </w:p>
    <w:p>
      <w:pPr>
        <w:pStyle w:val="21"/>
        <w:spacing w:before="0" w:beforeLines="0" w:after="0" w:afterLines="0" w:line="360" w:lineRule="auto"/>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bookmarkEnd w:id="0"/>
    <w:bookmarkEnd w:id="1"/>
    <w:p>
      <w:pPr>
        <w:pStyle w:val="2"/>
        <w:overflowPunct/>
        <w:autoSpaceDE/>
        <w:autoSpaceDN/>
        <w:adjustRightInd/>
        <w:spacing w:before="240" w:beforeLines="0" w:after="180" w:afterLines="0" w:line="240" w:lineRule="auto"/>
        <w:ind w:left="0" w:firstLine="0"/>
        <w:textAlignment w:val="auto"/>
        <w:rPr>
          <w:rFonts w:ascii="Arial" w:hAnsi="Arial" w:cs="Arial"/>
          <w:b w:val="0"/>
          <w:bCs w:val="0"/>
          <w:lang w:val="en-US" w:eastAsia="zh-CN"/>
        </w:rPr>
      </w:pPr>
      <w:bookmarkStart w:id="4" w:name="_Toc120549591"/>
      <w:r>
        <w:rPr>
          <w:rFonts w:ascii="Arial" w:hAnsi="Arial" w:cs="Arial"/>
          <w:b w:val="0"/>
          <w:bCs w:val="0"/>
          <w:lang w:val="en-US" w:eastAsia="zh-CN"/>
        </w:rPr>
        <w:t>Introduction</w:t>
      </w:r>
      <w:bookmarkEnd w:id="4"/>
    </w:p>
    <w:p>
      <w:pPr>
        <w:spacing w:before="60" w:beforeLines="0" w:after="60" w:afterLines="0" w:line="360" w:lineRule="auto"/>
        <w:jc w:val="both"/>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ja-JP"/>
        </w:rPr>
        <w:t>In RAN</w:t>
      </w:r>
      <w:r>
        <w:rPr>
          <w:rFonts w:hint="eastAsia" w:cs="Times New Roman"/>
          <w:sz w:val="20"/>
          <w:szCs w:val="20"/>
          <w:lang w:val="en-US" w:eastAsia="zh-CN"/>
        </w:rPr>
        <w:t>1</w:t>
      </w:r>
      <w:r>
        <w:rPr>
          <w:rFonts w:hint="eastAsia" w:ascii="Times New Roman" w:hAnsi="Times New Roman" w:cs="Times New Roman"/>
          <w:sz w:val="20"/>
          <w:szCs w:val="20"/>
          <w:lang w:val="en-US" w:eastAsia="ja-JP"/>
        </w:rPr>
        <w:t>#</w:t>
      </w:r>
      <w:r>
        <w:rPr>
          <w:rFonts w:hint="eastAsia" w:cs="Times New Roman"/>
          <w:sz w:val="20"/>
          <w:szCs w:val="20"/>
          <w:lang w:val="en-US" w:eastAsia="zh-CN"/>
        </w:rPr>
        <w:t>112</w:t>
      </w:r>
      <w:r>
        <w:rPr>
          <w:rFonts w:hint="eastAsia" w:ascii="Times New Roman" w:hAnsi="Times New Roman" w:cs="Times New Roman"/>
          <w:sz w:val="20"/>
          <w:szCs w:val="20"/>
          <w:lang w:val="en-US" w:eastAsia="ja-JP"/>
        </w:rPr>
        <w:t xml:space="preserve"> </w:t>
      </w:r>
      <w:r>
        <w:rPr>
          <w:rFonts w:hint="eastAsia" w:ascii="Times New Roman" w:hAnsi="Times New Roman" w:cs="Times New Roman"/>
          <w:sz w:val="20"/>
          <w:szCs w:val="20"/>
          <w:lang w:val="en-US" w:eastAsia="zh-CN"/>
        </w:rPr>
        <w:t>meeting</w:t>
      </w:r>
      <w:r>
        <w:rPr>
          <w:rFonts w:hint="eastAsia" w:cs="Times New Roman"/>
          <w:sz w:val="20"/>
          <w:szCs w:val="20"/>
          <w:lang w:val="en-US" w:eastAsia="zh-CN"/>
        </w:rPr>
        <w:t>[1]</w:t>
      </w:r>
      <w:r>
        <w:rPr>
          <w:rFonts w:hint="eastAsia" w:ascii="Times New Roman" w:hAnsi="Times New Roman" w:cs="Times New Roman"/>
          <w:sz w:val="20"/>
          <w:szCs w:val="20"/>
          <w:lang w:val="en-US" w:eastAsia="zh-CN"/>
        </w:rPr>
        <w:t xml:space="preserve">, </w:t>
      </w:r>
      <w:r>
        <w:rPr>
          <w:rFonts w:hint="eastAsia" w:cs="Times New Roman"/>
          <w:sz w:val="20"/>
          <w:szCs w:val="20"/>
          <w:lang w:val="en-US" w:eastAsia="zh-CN"/>
        </w:rPr>
        <w:t>the following agreements were reached</w:t>
      </w:r>
      <w:r>
        <w:rPr>
          <w:rFonts w:hint="eastAsia" w:ascii="Times New Roman" w:hAnsi="Times New Roman" w:cs="Times New Roman"/>
          <w:sz w:val="20"/>
          <w:szCs w:val="20"/>
          <w:lang w:val="en-US" w:eastAsia="zh-CN"/>
        </w:rPr>
        <w:t>:</w:t>
      </w:r>
    </w:p>
    <w:tbl>
      <w:tblPr>
        <w:tblStyle w:val="18"/>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overflowPunct w:val="0"/>
              <w:autoSpaceDE w:val="0"/>
              <w:autoSpaceDN w:val="0"/>
              <w:adjustRightInd w:val="0"/>
              <w:textAlignment w:val="baseline"/>
              <w:rPr>
                <w:rFonts w:hint="eastAsia"/>
                <w:b/>
                <w:bCs w:val="0"/>
                <w:szCs w:val="20"/>
                <w:highlight w:val="none"/>
                <w:lang w:val="en-US" w:eastAsia="zh-CN"/>
              </w:rPr>
            </w:pPr>
            <w:r>
              <w:rPr>
                <w:rFonts w:hint="eastAsia" w:eastAsia="宋体"/>
                <w:b/>
                <w:bCs w:val="0"/>
                <w:szCs w:val="20"/>
                <w:highlight w:val="none"/>
                <w:lang w:val="en-US" w:eastAsia="zh-CN"/>
              </w:rPr>
              <w:t>UE BB bandwidth reduction</w:t>
            </w:r>
            <w:r>
              <w:rPr>
                <w:rFonts w:hint="eastAsia"/>
                <w:b/>
                <w:bCs w:val="0"/>
                <w:szCs w:val="20"/>
                <w:highlight w:val="none"/>
                <w:lang w:val="en-US" w:eastAsia="zh-CN"/>
              </w:rPr>
              <w:t>:</w:t>
            </w:r>
          </w:p>
          <w:p>
            <w:pPr>
              <w:overflowPunct w:val="0"/>
              <w:autoSpaceDE w:val="0"/>
              <w:autoSpaceDN w:val="0"/>
              <w:adjustRightInd w:val="0"/>
              <w:textAlignment w:val="baseline"/>
              <w:rPr>
                <w:rFonts w:hint="default" w:ascii="Times New Roman" w:hAnsi="Times New Roman" w:eastAsia="宋体"/>
                <w:b/>
                <w:bCs w:val="0"/>
                <w:szCs w:val="20"/>
                <w:highlight w:val="none"/>
                <w:lang w:val="en-US" w:eastAsia="zh-CN"/>
              </w:rPr>
            </w:pPr>
            <w:r>
              <w:rPr>
                <w:rFonts w:hint="eastAsia"/>
                <w:b/>
                <w:bCs w:val="0"/>
                <w:szCs w:val="20"/>
                <w:highlight w:val="none"/>
                <w:lang w:val="en-US" w:eastAsia="zh-CN"/>
              </w:rPr>
              <w:t>PUSCH and PDSCH</w:t>
            </w:r>
          </w:p>
          <w:p>
            <w:pPr>
              <w:overflowPunct w:val="0"/>
              <w:autoSpaceDE w:val="0"/>
              <w:autoSpaceDN w:val="0"/>
              <w:adjustRightInd w:val="0"/>
              <w:textAlignment w:val="baseline"/>
              <w:rPr>
                <w:rFonts w:ascii="Times New Roman" w:hAnsi="Times New Roman" w:eastAsia="等线"/>
                <w:bCs/>
                <w:szCs w:val="22"/>
                <w:highlight w:val="green"/>
                <w:lang w:val="en-US" w:eastAsia="zh-CN"/>
              </w:rPr>
            </w:pPr>
            <w:r>
              <w:rPr>
                <w:rFonts w:ascii="Times New Roman" w:hAnsi="Times New Roman" w:eastAsia="等线"/>
                <w:bCs/>
                <w:szCs w:val="22"/>
                <w:highlight w:val="green"/>
                <w:lang w:val="en-US" w:eastAsia="zh-CN"/>
              </w:rPr>
              <w:t>Agreement</w:t>
            </w:r>
          </w:p>
          <w:p>
            <w:pPr>
              <w:overflowPunct w:val="0"/>
              <w:autoSpaceDE w:val="0"/>
              <w:autoSpaceDN w:val="0"/>
              <w:adjustRightInd w:val="0"/>
              <w:textAlignment w:val="baseline"/>
              <w:rPr>
                <w:rFonts w:ascii="Times New Roman" w:hAnsi="Times New Roman"/>
                <w:bCs/>
                <w:lang w:val="en-US"/>
              </w:rPr>
            </w:pPr>
            <w:r>
              <w:rPr>
                <w:rFonts w:ascii="Times New Roman" w:hAnsi="Times New Roman"/>
                <w:bCs/>
                <w:lang w:val="en-US"/>
              </w:rPr>
              <w:t>For UE BB bandwidth reduction, for PUSCH, select the following option for the maximum number of PRBs that the UE can transmit per slot or per hop, if applicable:</w:t>
            </w:r>
          </w:p>
          <w:p>
            <w:pPr>
              <w:numPr>
                <w:ilvl w:val="0"/>
                <w:numId w:val="2"/>
              </w:numPr>
              <w:overflowPunct w:val="0"/>
              <w:autoSpaceDE w:val="0"/>
              <w:autoSpaceDN w:val="0"/>
              <w:adjustRightInd w:val="0"/>
              <w:textAlignment w:val="baseline"/>
              <w:rPr>
                <w:rFonts w:ascii="Times New Roman" w:hAnsi="Times New Roman" w:eastAsia="等线"/>
                <w:bCs/>
                <w:lang w:val="en-US" w:eastAsia="zh-CN"/>
              </w:rPr>
            </w:pPr>
            <w:r>
              <w:rPr>
                <w:rFonts w:ascii="Times New Roman" w:hAnsi="Times New Roman" w:eastAsia="等线"/>
                <w:bCs/>
                <w:lang w:val="en-US" w:eastAsia="zh-CN"/>
              </w:rPr>
              <w:t>Option 3: 25 PRBs for 15 kHz SCS and 12 PRBs for 30 kHz SCS</w:t>
            </w:r>
          </w:p>
          <w:p>
            <w:pPr>
              <w:overflowPunct w:val="0"/>
              <w:autoSpaceDE w:val="0"/>
              <w:autoSpaceDN w:val="0"/>
              <w:adjustRightInd w:val="0"/>
              <w:textAlignment w:val="baseline"/>
              <w:rPr>
                <w:rFonts w:ascii="Times New Roman" w:hAnsi="Times New Roman"/>
                <w:bCs/>
                <w:lang w:val="en-US"/>
              </w:rPr>
            </w:pPr>
            <w:r>
              <w:rPr>
                <w:rFonts w:ascii="Times New Roman" w:hAnsi="Times New Roman"/>
                <w:bCs/>
                <w:lang w:val="en-US"/>
              </w:rPr>
              <w:t>For UE BB bandwidth reduction, for PDSCH (for both unicast and broadcast), select the following option for the maximum number of PRBs that the UE can process per slot:</w:t>
            </w:r>
          </w:p>
          <w:p>
            <w:pPr>
              <w:numPr>
                <w:ilvl w:val="0"/>
                <w:numId w:val="2"/>
              </w:numPr>
              <w:overflowPunct w:val="0"/>
              <w:autoSpaceDE w:val="0"/>
              <w:autoSpaceDN w:val="0"/>
              <w:adjustRightInd w:val="0"/>
              <w:textAlignment w:val="baseline"/>
              <w:rPr>
                <w:rFonts w:ascii="Times New Roman" w:hAnsi="Times New Roman" w:eastAsia="等线"/>
                <w:bCs/>
                <w:lang w:val="en-US" w:eastAsia="zh-CN"/>
              </w:rPr>
            </w:pPr>
            <w:r>
              <w:rPr>
                <w:rFonts w:ascii="Times New Roman" w:hAnsi="Times New Roman" w:eastAsia="等线"/>
                <w:bCs/>
                <w:lang w:val="en-US" w:eastAsia="zh-CN"/>
              </w:rPr>
              <w:t>Option 3: 25 PRBs for 15 kHz SCS and 12 PRBs for 30 kHz SCS</w:t>
            </w:r>
          </w:p>
          <w:p>
            <w:pPr>
              <w:overflowPunct w:val="0"/>
              <w:autoSpaceDE w:val="0"/>
              <w:autoSpaceDN w:val="0"/>
              <w:adjustRightInd w:val="0"/>
              <w:textAlignment w:val="baseline"/>
              <w:rPr>
                <w:rFonts w:ascii="Times New Roman" w:hAnsi="Times New Roman" w:eastAsia="等线"/>
                <w:bCs/>
                <w:lang w:val="en-US" w:eastAsia="zh-CN"/>
              </w:rPr>
            </w:pPr>
            <w:r>
              <w:rPr>
                <w:rFonts w:ascii="Times New Roman" w:hAnsi="Times New Roman" w:eastAsia="等线"/>
                <w:bCs/>
                <w:lang w:val="en-US" w:eastAsia="zh-CN"/>
              </w:rPr>
              <w:t>Note: No intention to change the RAN4 RF specifications about maximum transmission PRB number</w:t>
            </w:r>
          </w:p>
          <w:p>
            <w:pPr>
              <w:overflowPunct w:val="0"/>
              <w:autoSpaceDE w:val="0"/>
              <w:autoSpaceDN w:val="0"/>
              <w:adjustRightInd w:val="0"/>
              <w:textAlignment w:val="baseline"/>
              <w:rPr>
                <w:rFonts w:hint="eastAsia" w:eastAsia="宋体"/>
                <w:b/>
                <w:bCs w:val="0"/>
                <w:highlight w:val="none"/>
                <w:lang w:val="en-US" w:eastAsia="zh-CN"/>
              </w:rPr>
            </w:pPr>
            <w:r>
              <w:rPr>
                <w:rFonts w:hint="eastAsia" w:eastAsia="宋体"/>
                <w:b/>
                <w:bCs w:val="0"/>
                <w:highlight w:val="none"/>
                <w:lang w:val="en-US" w:eastAsia="zh-CN"/>
              </w:rPr>
              <w:t>Paging PDSCH</w:t>
            </w:r>
          </w:p>
          <w:p>
            <w:pPr>
              <w:overflowPunct w:val="0"/>
              <w:autoSpaceDE w:val="0"/>
              <w:autoSpaceDN w:val="0"/>
              <w:adjustRightInd w:val="0"/>
              <w:textAlignment w:val="baseline"/>
              <w:rPr>
                <w:rFonts w:ascii="Times New Roman" w:hAnsi="Times New Roman"/>
                <w:bCs/>
                <w:szCs w:val="20"/>
                <w:highlight w:val="green"/>
                <w:lang w:val="en-US"/>
              </w:rPr>
            </w:pPr>
            <w:r>
              <w:rPr>
                <w:rFonts w:ascii="Times New Roman" w:hAnsi="Times New Roman"/>
                <w:bCs/>
                <w:szCs w:val="20"/>
                <w:highlight w:val="green"/>
                <w:lang w:val="en-US"/>
              </w:rPr>
              <w:t xml:space="preserve">Agreement </w:t>
            </w:r>
          </w:p>
          <w:p>
            <w:pPr>
              <w:overflowPunct w:val="0"/>
              <w:autoSpaceDE w:val="0"/>
              <w:autoSpaceDN w:val="0"/>
              <w:adjustRightInd w:val="0"/>
              <w:textAlignment w:val="baseline"/>
              <w:rPr>
                <w:rFonts w:ascii="Times New Roman" w:hAnsi="Times New Roman" w:eastAsia="Microsoft YaHei UI"/>
                <w:bCs/>
                <w:szCs w:val="20"/>
                <w:lang w:val="en-US" w:eastAsia="zh-CN"/>
              </w:rPr>
            </w:pPr>
            <w:r>
              <w:rPr>
                <w:rFonts w:ascii="Times New Roman" w:hAnsi="Times New Roman" w:eastAsia="Microsoft YaHei UI"/>
                <w:bCs/>
                <w:szCs w:val="20"/>
                <w:lang w:val="en-US" w:eastAsia="zh-CN"/>
              </w:rPr>
              <w:t>Update the agreement for PDSCH paging with the clarification as follows:</w:t>
            </w:r>
          </w:p>
          <w:p>
            <w:pPr>
              <w:numPr>
                <w:ilvl w:val="0"/>
                <w:numId w:val="3"/>
              </w:numPr>
              <w:overflowPunct w:val="0"/>
              <w:autoSpaceDE w:val="0"/>
              <w:autoSpaceDN w:val="0"/>
              <w:adjustRightInd w:val="0"/>
              <w:spacing w:after="180" w:line="252" w:lineRule="auto"/>
              <w:contextualSpacing/>
              <w:jc w:val="both"/>
              <w:textAlignment w:val="baseline"/>
              <w:rPr>
                <w:rFonts w:ascii="Times New Roman" w:hAnsi="Times New Roman" w:eastAsia="Microsoft YaHei UI"/>
                <w:bCs/>
                <w:szCs w:val="20"/>
                <w:u w:val="single"/>
                <w:lang w:val="en-US" w:eastAsia="zh-CN"/>
              </w:rPr>
            </w:pPr>
            <w:r>
              <w:rPr>
                <w:rFonts w:ascii="Times New Roman" w:hAnsi="Times New Roman" w:eastAsia="Microsoft YaHei UI"/>
                <w:bCs/>
                <w:szCs w:val="20"/>
                <w:lang w:val="en-US" w:eastAsia="zh-CN"/>
              </w:rPr>
              <w:t>From RAN1 perspective, for UE BB complexity reduction, for paging channel (PDSCH) to Rel-18 RedCap UEs, allow the scheduling of paging channel to be larger than 5 MHz (as in legacy operation).</w:t>
            </w:r>
            <w:r>
              <w:rPr>
                <w:rFonts w:ascii="Times New Roman" w:hAnsi="Times New Roman" w:eastAsia="Microsoft YaHei UI"/>
                <w:bCs/>
                <w:color w:val="FF0000"/>
                <w:szCs w:val="20"/>
                <w:u w:val="single"/>
                <w:lang w:val="en-US" w:eastAsia="zh-CN"/>
              </w:rPr>
              <w:t xml:space="preserve"> </w:t>
            </w:r>
            <w:r>
              <w:rPr>
                <w:rFonts w:ascii="Times New Roman" w:hAnsi="Times New Roman" w:eastAsia="Microsoft YaHei UI"/>
                <w:bCs/>
                <w:color w:val="FF0000"/>
                <w:szCs w:val="20"/>
                <w:lang w:val="en-US" w:eastAsia="zh-CN"/>
              </w:rPr>
              <w:t xml:space="preserve">The scheduling of paging PDSCH is allowed to be larger than </w:t>
            </w:r>
            <w:r>
              <w:rPr>
                <w:rFonts w:ascii="Times New Roman" w:hAnsi="Times New Roman" w:eastAsia="等线"/>
                <w:bCs/>
                <w:color w:val="FF0000"/>
                <w:szCs w:val="20"/>
                <w:lang w:val="en-US" w:eastAsia="zh-CN"/>
              </w:rPr>
              <w:t>25 PRBs for 15 kHz SCS and 12 PRBs for 30 kHz SCS</w:t>
            </w:r>
            <w:r>
              <w:rPr>
                <w:rFonts w:ascii="Times New Roman" w:hAnsi="Times New Roman" w:eastAsia="Microsoft YaHei UI"/>
                <w:bCs/>
                <w:color w:val="FF0000"/>
                <w:szCs w:val="20"/>
                <w:lang w:val="en-US" w:eastAsia="zh-CN"/>
              </w:rPr>
              <w:t>.</w:t>
            </w:r>
          </w:p>
          <w:p>
            <w:pPr>
              <w:overflowPunct w:val="0"/>
              <w:autoSpaceDE w:val="0"/>
              <w:autoSpaceDN w:val="0"/>
              <w:adjustRightInd w:val="0"/>
              <w:textAlignment w:val="baseline"/>
              <w:rPr>
                <w:rFonts w:hint="eastAsia"/>
                <w:b/>
                <w:bCs w:val="0"/>
                <w:highlight w:val="none"/>
                <w:lang w:val="en-US" w:eastAsia="zh-CN"/>
              </w:rPr>
            </w:pPr>
          </w:p>
          <w:p>
            <w:pPr>
              <w:overflowPunct w:val="0"/>
              <w:autoSpaceDE w:val="0"/>
              <w:autoSpaceDN w:val="0"/>
              <w:adjustRightInd w:val="0"/>
              <w:textAlignment w:val="baseline"/>
              <w:rPr>
                <w:rFonts w:hint="default"/>
                <w:b/>
                <w:bCs w:val="0"/>
                <w:highlight w:val="none"/>
                <w:lang w:val="en-US" w:eastAsia="zh-CN"/>
              </w:rPr>
            </w:pPr>
            <w:r>
              <w:rPr>
                <w:rFonts w:hint="eastAsia"/>
                <w:b/>
                <w:bCs w:val="0"/>
                <w:highlight w:val="none"/>
                <w:lang w:val="en-US" w:eastAsia="zh-CN"/>
              </w:rPr>
              <w:t>Msg A PUSCH</w:t>
            </w:r>
          </w:p>
          <w:p>
            <w:pPr>
              <w:overflowPunct w:val="0"/>
              <w:autoSpaceDE w:val="0"/>
              <w:autoSpaceDN w:val="0"/>
              <w:adjustRightInd w:val="0"/>
              <w:textAlignment w:val="baseline"/>
              <w:rPr>
                <w:rFonts w:ascii="Times New Roman" w:hAnsi="Times New Roman"/>
                <w:bCs/>
                <w:szCs w:val="20"/>
                <w:highlight w:val="green"/>
                <w:lang w:val="en-US"/>
              </w:rPr>
            </w:pPr>
            <w:r>
              <w:rPr>
                <w:rFonts w:ascii="Times New Roman" w:hAnsi="Times New Roman"/>
                <w:bCs/>
                <w:szCs w:val="20"/>
                <w:highlight w:val="green"/>
                <w:lang w:val="en-US"/>
              </w:rPr>
              <w:t>Agreement</w:t>
            </w:r>
          </w:p>
          <w:p>
            <w:pPr>
              <w:overflowPunct w:val="0"/>
              <w:autoSpaceDE w:val="0"/>
              <w:autoSpaceDN w:val="0"/>
              <w:adjustRightInd w:val="0"/>
              <w:textAlignment w:val="baseline"/>
              <w:rPr>
                <w:rFonts w:ascii="Times New Roman" w:hAnsi="Times New Roman"/>
                <w:bCs/>
                <w:szCs w:val="20"/>
                <w:lang w:val="en-US"/>
              </w:rPr>
            </w:pPr>
            <w:r>
              <w:rPr>
                <w:rFonts w:ascii="Times New Roman" w:hAnsi="Times New Roman"/>
                <w:bCs/>
                <w:szCs w:val="20"/>
                <w:lang w:val="en-US"/>
              </w:rPr>
              <w:t xml:space="preserve">For UE BB complexity reduction, a UE is not expected to </w:t>
            </w:r>
            <w:r>
              <w:rPr>
                <w:rFonts w:ascii="Times New Roman" w:hAnsi="Times New Roman"/>
                <w:bCs/>
                <w:color w:val="FF0000"/>
                <w:szCs w:val="20"/>
                <w:lang w:val="en-US"/>
              </w:rPr>
              <w:t xml:space="preserve">perform 2-step RACH with </w:t>
            </w:r>
            <w:r>
              <w:rPr>
                <w:rFonts w:ascii="Times New Roman" w:hAnsi="Times New Roman"/>
                <w:bCs/>
                <w:szCs w:val="20"/>
                <w:lang w:val="en-US"/>
              </w:rPr>
              <w:t>a MsgA PUSCH resource spanning a bandwidth of more than ~5 MHz per slot or per hop, if applicable.</w:t>
            </w:r>
          </w:p>
          <w:p>
            <w:pPr>
              <w:overflowPunct w:val="0"/>
              <w:autoSpaceDE w:val="0"/>
              <w:autoSpaceDN w:val="0"/>
              <w:adjustRightInd w:val="0"/>
              <w:textAlignment w:val="baseline"/>
              <w:rPr>
                <w:rFonts w:hint="eastAsia" w:eastAsia="宋体"/>
                <w:b/>
                <w:bCs w:val="0"/>
                <w:highlight w:val="none"/>
                <w:lang w:val="en-US" w:eastAsia="zh-CN"/>
              </w:rPr>
            </w:pPr>
            <w:r>
              <w:rPr>
                <w:rFonts w:hint="eastAsia"/>
                <w:b/>
                <w:bCs w:val="0"/>
                <w:highlight w:val="none"/>
                <w:lang w:val="en-US" w:eastAsia="zh-CN"/>
              </w:rPr>
              <w:t>RAR PDSCH</w:t>
            </w:r>
          </w:p>
          <w:p>
            <w:pPr>
              <w:overflowPunct w:val="0"/>
              <w:autoSpaceDE w:val="0"/>
              <w:autoSpaceDN w:val="0"/>
              <w:adjustRightInd w:val="0"/>
              <w:textAlignment w:val="baseline"/>
              <w:rPr>
                <w:bCs/>
                <w:highlight w:val="green"/>
                <w:lang w:val="en-US"/>
              </w:rPr>
            </w:pPr>
            <w:r>
              <w:rPr>
                <w:bCs/>
                <w:highlight w:val="green"/>
                <w:lang w:val="en-US"/>
              </w:rPr>
              <w:t>Agreement</w:t>
            </w:r>
          </w:p>
          <w:p>
            <w:pPr>
              <w:overflowPunct w:val="0"/>
              <w:autoSpaceDE w:val="0"/>
              <w:autoSpaceDN w:val="0"/>
              <w:adjustRightInd w:val="0"/>
              <w:textAlignment w:val="baseline"/>
              <w:rPr>
                <w:bCs/>
                <w:lang w:val="en-US"/>
              </w:rPr>
            </w:pPr>
            <w:r>
              <w:rPr>
                <w:bCs/>
                <w:lang w:val="en-US"/>
              </w:rPr>
              <w:t>For the earlier RAN1 agreement achieved in RAN1#111 as following,</w:t>
            </w:r>
          </w:p>
          <w:p>
            <w:pPr>
              <w:overflowPunct w:val="0"/>
              <w:autoSpaceDE w:val="0"/>
              <w:autoSpaceDN w:val="0"/>
              <w:adjustRightInd w:val="0"/>
              <w:textAlignment w:val="baseline"/>
              <w:rPr>
                <w:bCs/>
                <w:lang w:val="en-US"/>
              </w:rPr>
            </w:pPr>
            <w:r>
              <w:rPr>
                <w:bCs/>
                <w:lang w:val="en-US"/>
              </w:rPr>
              <w:t>For UE BB bandwidth reduction, for RAR (PDSCH) to Rel-18 RedCap UEs, the</w:t>
            </w:r>
            <w:r>
              <w:rPr>
                <w:rFonts w:eastAsia="MS PGothic"/>
                <w:bCs/>
                <w:lang w:val="en-US" w:eastAsia="ja-JP"/>
              </w:rPr>
              <w:t xml:space="preserve"> scheduling of RAR PDSCH is allowed to be larger than the maximum number of unicast PRBs that the UE can process per slot.</w:t>
            </w:r>
          </w:p>
          <w:p>
            <w:pPr>
              <w:numPr>
                <w:ilvl w:val="0"/>
                <w:numId w:val="2"/>
              </w:numPr>
              <w:overflowPunct w:val="0"/>
              <w:autoSpaceDE w:val="0"/>
              <w:autoSpaceDN w:val="0"/>
              <w:adjustRightInd w:val="0"/>
              <w:textAlignment w:val="baseline"/>
              <w:rPr>
                <w:bCs/>
                <w:lang w:val="en-US" w:eastAsia="zh-CN"/>
              </w:rPr>
            </w:pPr>
            <w:r>
              <w:rPr>
                <w:rFonts w:eastAsia="MS PGothic"/>
                <w:bCs/>
                <w:lang w:eastAsia="zh-CN"/>
              </w:rPr>
              <w:t>When the scheduling of RAR PDSCH is within the maximum number of unicast PRBs that the UE can process per slot, the legacy time between RAR reception and Msg3 transmission (not smaller than N</w:t>
            </w:r>
            <w:r>
              <w:rPr>
                <w:rFonts w:eastAsia="MS PGothic"/>
                <w:bCs/>
                <w:vertAlign w:val="subscript"/>
                <w:lang w:eastAsia="zh-CN"/>
              </w:rPr>
              <w:t>T,1</w:t>
            </w:r>
            <w:r>
              <w:rPr>
                <w:rFonts w:eastAsia="MS PGothic"/>
                <w:bCs/>
                <w:lang w:eastAsia="zh-CN"/>
              </w:rPr>
              <w:t xml:space="preserve"> + N</w:t>
            </w:r>
            <w:r>
              <w:rPr>
                <w:rFonts w:eastAsia="MS PGothic"/>
                <w:bCs/>
                <w:vertAlign w:val="subscript"/>
                <w:lang w:eastAsia="zh-CN"/>
              </w:rPr>
              <w:t>T,2</w:t>
            </w:r>
            <w:r>
              <w:rPr>
                <w:rFonts w:eastAsia="MS PGothic"/>
                <w:bCs/>
                <w:lang w:eastAsia="zh-CN"/>
              </w:rPr>
              <w:t xml:space="preserve"> + 0.5 ms) is applied.</w:t>
            </w:r>
          </w:p>
          <w:p>
            <w:pPr>
              <w:numPr>
                <w:ilvl w:val="0"/>
                <w:numId w:val="2"/>
              </w:numPr>
              <w:overflowPunct w:val="0"/>
              <w:autoSpaceDE w:val="0"/>
              <w:autoSpaceDN w:val="0"/>
              <w:adjustRightInd w:val="0"/>
              <w:textAlignment w:val="baseline"/>
              <w:rPr>
                <w:bCs/>
                <w:lang w:val="en-US"/>
              </w:rPr>
            </w:pPr>
            <w:r>
              <w:rPr>
                <w:rFonts w:eastAsia="MS PGothic"/>
                <w:bCs/>
                <w:lang w:val="en-US" w:eastAsia="zh-CN"/>
              </w:rPr>
              <w:t>When the scheduling of RAR PDSCH is larger than the maximum number of unicast PRBs that the UE can process per slot,</w:t>
            </w:r>
          </w:p>
          <w:p>
            <w:pPr>
              <w:numPr>
                <w:ilvl w:val="1"/>
                <w:numId w:val="2"/>
              </w:numPr>
              <w:overflowPunct w:val="0"/>
              <w:autoSpaceDE w:val="0"/>
              <w:autoSpaceDN w:val="0"/>
              <w:adjustRightInd w:val="0"/>
              <w:textAlignment w:val="baseline"/>
              <w:rPr>
                <w:bCs/>
                <w:lang w:val="en-US"/>
              </w:rPr>
            </w:pPr>
            <w:r>
              <w:rPr>
                <w:rFonts w:eastAsia="MS PGothic"/>
                <w:bCs/>
                <w:lang w:val="en-US" w:eastAsia="ja-JP"/>
              </w:rPr>
              <w:t>The UE receives the RAR and correspondingly transmits Msg3 if the TDRA for Msg3 in UL grant in RAR indicates that the time between RAR reception and Msg3 transmission is NOT smaller than N</w:t>
            </w:r>
            <w:r>
              <w:rPr>
                <w:rFonts w:eastAsia="MS PGothic"/>
                <w:bCs/>
                <w:vertAlign w:val="subscript"/>
                <w:lang w:val="en-US" w:eastAsia="ja-JP"/>
              </w:rPr>
              <w:t>T,1</w:t>
            </w:r>
            <w:r>
              <w:rPr>
                <w:rFonts w:eastAsia="MS PGothic"/>
                <w:bCs/>
                <w:lang w:val="en-US" w:eastAsia="ja-JP"/>
              </w:rPr>
              <w:t xml:space="preserve"> + N</w:t>
            </w:r>
            <w:r>
              <w:rPr>
                <w:rFonts w:eastAsia="MS PGothic"/>
                <w:bCs/>
                <w:vertAlign w:val="subscript"/>
                <w:lang w:val="en-US" w:eastAsia="ja-JP"/>
              </w:rPr>
              <w:t>T,2</w:t>
            </w:r>
            <w:r>
              <w:rPr>
                <w:rFonts w:eastAsia="MS PGothic"/>
                <w:bCs/>
                <w:lang w:val="en-US" w:eastAsia="ja-JP"/>
              </w:rPr>
              <w:t xml:space="preserve"> + 0.5 + X ms.</w:t>
            </w:r>
          </w:p>
          <w:p>
            <w:pPr>
              <w:numPr>
                <w:ilvl w:val="2"/>
                <w:numId w:val="2"/>
              </w:numPr>
              <w:overflowPunct w:val="0"/>
              <w:autoSpaceDE w:val="0"/>
              <w:autoSpaceDN w:val="0"/>
              <w:adjustRightInd w:val="0"/>
              <w:textAlignment w:val="baseline"/>
              <w:rPr>
                <w:bCs/>
                <w:color w:val="FF0000"/>
                <w:lang w:val="en-US"/>
              </w:rPr>
            </w:pPr>
            <w:r>
              <w:rPr>
                <w:rFonts w:eastAsia="MS PGothic"/>
                <w:bCs/>
                <w:color w:val="FF0000"/>
                <w:lang w:val="en-US" w:eastAsia="ja-JP"/>
              </w:rPr>
              <w:t>FFS: value(s) of X</w:t>
            </w:r>
          </w:p>
          <w:p>
            <w:pPr>
              <w:numPr>
                <w:ilvl w:val="1"/>
                <w:numId w:val="2"/>
              </w:numPr>
              <w:tabs>
                <w:tab w:val="left" w:pos="720"/>
              </w:tabs>
              <w:overflowPunct w:val="0"/>
              <w:autoSpaceDE w:val="0"/>
              <w:autoSpaceDN w:val="0"/>
              <w:adjustRightInd w:val="0"/>
              <w:textAlignment w:val="baseline"/>
              <w:rPr>
                <w:bCs/>
                <w:lang w:val="en-US"/>
              </w:rPr>
            </w:pPr>
            <w:r>
              <w:rPr>
                <w:rFonts w:eastAsia="MS PGothic"/>
                <w:bCs/>
                <w:lang w:val="en-US" w:eastAsia="ja-JP"/>
              </w:rPr>
              <w:t>Otherwise, the UE behavior is up to the UE implementation.</w:t>
            </w:r>
          </w:p>
          <w:p>
            <w:pPr>
              <w:numPr>
                <w:ilvl w:val="0"/>
                <w:numId w:val="2"/>
              </w:numPr>
              <w:overflowPunct w:val="0"/>
              <w:autoSpaceDE w:val="0"/>
              <w:autoSpaceDN w:val="0"/>
              <w:adjustRightInd w:val="0"/>
              <w:textAlignment w:val="baseline"/>
              <w:rPr>
                <w:rFonts w:eastAsia="MS PGothic"/>
                <w:bCs/>
                <w:lang w:val="en-US" w:eastAsia="ja-JP"/>
              </w:rPr>
            </w:pPr>
            <w:r>
              <w:rPr>
                <w:rFonts w:eastAsia="等线"/>
                <w:bCs/>
                <w:lang w:val="en-US" w:eastAsia="zh-CN"/>
              </w:rPr>
              <w:t>Note: it does not mean early indication is needed</w:t>
            </w:r>
          </w:p>
          <w:p>
            <w:pPr>
              <w:numPr>
                <w:ilvl w:val="0"/>
                <w:numId w:val="2"/>
              </w:numPr>
              <w:overflowPunct w:val="0"/>
              <w:autoSpaceDE w:val="0"/>
              <w:autoSpaceDN w:val="0"/>
              <w:adjustRightInd w:val="0"/>
              <w:contextualSpacing/>
              <w:textAlignment w:val="baseline"/>
              <w:rPr>
                <w:rFonts w:eastAsia="MS PGothic"/>
                <w:bCs/>
                <w:szCs w:val="22"/>
                <w:lang w:val="en-US" w:eastAsia="zh-CN"/>
              </w:rPr>
            </w:pPr>
            <w:r>
              <w:rPr>
                <w:rFonts w:hint="eastAsia" w:eastAsia="等线"/>
                <w:bCs/>
                <w:szCs w:val="22"/>
                <w:lang w:val="en-US" w:eastAsia="zh-CN"/>
              </w:rPr>
              <w:t>N</w:t>
            </w:r>
            <w:r>
              <w:rPr>
                <w:rFonts w:eastAsia="等线"/>
                <w:bCs/>
                <w:szCs w:val="22"/>
                <w:lang w:val="en-US" w:eastAsia="zh-CN"/>
              </w:rPr>
              <w:t>ote: it will not be used as example for unicast PDSCH</w:t>
            </w:r>
          </w:p>
          <w:p>
            <w:pPr>
              <w:tabs>
                <w:tab w:val="left" w:pos="720"/>
              </w:tabs>
              <w:overflowPunct w:val="0"/>
              <w:autoSpaceDE w:val="0"/>
              <w:autoSpaceDN w:val="0"/>
              <w:adjustRightInd w:val="0"/>
              <w:textAlignment w:val="baseline"/>
              <w:rPr>
                <w:bCs/>
                <w:color w:val="FF0000"/>
                <w:lang w:val="en-US"/>
              </w:rPr>
            </w:pPr>
            <w:r>
              <w:rPr>
                <w:rFonts w:eastAsia="等线"/>
                <w:bCs/>
                <w:color w:val="FF0000"/>
                <w:lang w:val="en-US" w:eastAsia="zh-CN"/>
              </w:rPr>
              <w:t>For the “FFS: value(s) of X”</w:t>
            </w:r>
          </w:p>
          <w:p>
            <w:pPr>
              <w:numPr>
                <w:ilvl w:val="0"/>
                <w:numId w:val="2"/>
              </w:numPr>
              <w:overflowPunct w:val="0"/>
              <w:autoSpaceDE w:val="0"/>
              <w:autoSpaceDN w:val="0"/>
              <w:adjustRightInd w:val="0"/>
              <w:textAlignment w:val="baseline"/>
              <w:rPr>
                <w:bCs/>
                <w:color w:val="FF0000"/>
                <w:lang w:val="en-US"/>
              </w:rPr>
            </w:pPr>
            <w:r>
              <w:rPr>
                <w:rFonts w:eastAsia="MS PGothic"/>
                <w:bCs/>
                <w:color w:val="FF0000"/>
                <w:lang w:val="en-US" w:eastAsia="ja-JP"/>
              </w:rPr>
              <w:t>X = [0.5/0.25 or 1/0.5 or 2/1] ms for 15/30kHz SCS</w:t>
            </w:r>
          </w:p>
          <w:p>
            <w:pPr>
              <w:numPr>
                <w:ilvl w:val="0"/>
                <w:numId w:val="2"/>
              </w:numPr>
              <w:overflowPunct w:val="0"/>
              <w:autoSpaceDE w:val="0"/>
              <w:autoSpaceDN w:val="0"/>
              <w:adjustRightInd w:val="0"/>
              <w:textAlignment w:val="baseline"/>
              <w:rPr>
                <w:bCs/>
                <w:color w:val="FF0000"/>
                <w:lang w:val="en-US"/>
              </w:rPr>
            </w:pPr>
            <w:r>
              <w:rPr>
                <w:rFonts w:hint="eastAsia" w:eastAsia="等线"/>
                <w:bCs/>
                <w:color w:val="FF0000"/>
                <w:lang w:val="en-US" w:eastAsia="zh-CN"/>
              </w:rPr>
              <w:t>N</w:t>
            </w:r>
            <w:r>
              <w:rPr>
                <w:rFonts w:eastAsia="等线"/>
                <w:bCs/>
                <w:color w:val="FF0000"/>
                <w:lang w:val="en-US" w:eastAsia="zh-CN"/>
              </w:rPr>
              <w:t>ote: Single Value pair for X is to selected for SCSs</w:t>
            </w:r>
          </w:p>
          <w:p>
            <w:pPr>
              <w:overflowPunct w:val="0"/>
              <w:autoSpaceDE w:val="0"/>
              <w:autoSpaceDN w:val="0"/>
              <w:adjustRightInd w:val="0"/>
              <w:textAlignment w:val="baseline"/>
              <w:rPr>
                <w:rFonts w:ascii="Times New Roman" w:hAnsi="Times New Roman"/>
                <w:bCs/>
                <w:szCs w:val="20"/>
                <w:u w:val="single"/>
                <w:lang w:val="en-US"/>
              </w:rPr>
            </w:pPr>
            <w:r>
              <w:rPr>
                <w:rFonts w:ascii="Times New Roman" w:hAnsi="Times New Roman"/>
                <w:bCs/>
                <w:szCs w:val="20"/>
                <w:u w:val="single"/>
                <w:lang w:val="en-US"/>
              </w:rPr>
              <w:t>Conclusion</w:t>
            </w:r>
          </w:p>
          <w:p>
            <w:pPr>
              <w:overflowPunct w:val="0"/>
              <w:autoSpaceDE w:val="0"/>
              <w:autoSpaceDN w:val="0"/>
              <w:adjustRightInd w:val="0"/>
              <w:textAlignment w:val="baseline"/>
              <w:rPr>
                <w:rFonts w:ascii="Times New Roman" w:hAnsi="Times New Roman"/>
                <w:bCs/>
                <w:szCs w:val="20"/>
                <w:lang w:val="en-US"/>
              </w:rPr>
            </w:pPr>
            <w:r>
              <w:rPr>
                <w:rFonts w:ascii="Times New Roman" w:hAnsi="Times New Roman" w:eastAsia="Microsoft YaHei UI"/>
                <w:bCs/>
                <w:szCs w:val="20"/>
                <w:lang w:val="en-US" w:eastAsia="zh-CN"/>
              </w:rPr>
              <w:t>For UE BB complexity reduction, there</w:t>
            </w:r>
            <w:r>
              <w:rPr>
                <w:rFonts w:ascii="Times New Roman" w:hAnsi="Times New Roman"/>
                <w:bCs/>
                <w:szCs w:val="20"/>
                <w:lang w:val="en-US"/>
              </w:rPr>
              <w:t xml:space="preserve"> is no need to relax the requirements on simultaneous reception of two broadcast PDSCH transmissions for SIB1/OSI/paging/RAR.</w:t>
            </w:r>
          </w:p>
          <w:p>
            <w:pPr>
              <w:overflowPunct w:val="0"/>
              <w:autoSpaceDE w:val="0"/>
              <w:autoSpaceDN w:val="0"/>
              <w:adjustRightInd w:val="0"/>
              <w:textAlignment w:val="baseline"/>
              <w:rPr>
                <w:rFonts w:hint="default" w:ascii="Times New Roman" w:hAnsi="Times New Roman" w:eastAsia="宋体"/>
                <w:b/>
                <w:bCs w:val="0"/>
                <w:highlight w:val="none"/>
                <w:lang w:val="en-US" w:eastAsia="zh-CN"/>
              </w:rPr>
            </w:pPr>
            <w:r>
              <w:rPr>
                <w:rFonts w:hint="eastAsia"/>
                <w:b/>
                <w:bCs w:val="0"/>
                <w:highlight w:val="none"/>
                <w:lang w:val="en-US" w:eastAsia="zh-CN"/>
              </w:rPr>
              <w:t>UE peak rate:</w:t>
            </w:r>
          </w:p>
          <w:p>
            <w:pPr>
              <w:overflowPunct w:val="0"/>
              <w:autoSpaceDE w:val="0"/>
              <w:autoSpaceDN w:val="0"/>
              <w:adjustRightInd w:val="0"/>
              <w:textAlignment w:val="baseline"/>
              <w:rPr>
                <w:rFonts w:ascii="Times New Roman" w:hAnsi="Times New Roman"/>
                <w:bCs/>
                <w:highlight w:val="green"/>
                <w:lang w:val="en-US"/>
              </w:rPr>
            </w:pPr>
            <w:r>
              <w:rPr>
                <w:rFonts w:ascii="Times New Roman" w:hAnsi="Times New Roman"/>
                <w:bCs/>
                <w:highlight w:val="green"/>
                <w:lang w:val="en-US"/>
              </w:rPr>
              <w:t>Agreement</w:t>
            </w:r>
          </w:p>
          <w:p>
            <w:pPr>
              <w:overflowPunct w:val="0"/>
              <w:autoSpaceDE w:val="0"/>
              <w:autoSpaceDN w:val="0"/>
              <w:adjustRightInd w:val="0"/>
              <w:textAlignment w:val="baseline"/>
              <w:rPr>
                <w:rFonts w:ascii="Times New Roman" w:hAnsi="Times New Roman"/>
                <w:bCs/>
                <w:lang w:val="en-US"/>
              </w:rPr>
            </w:pPr>
            <w:r>
              <w:rPr>
                <w:rFonts w:ascii="Times New Roman" w:hAnsi="Times New Roman"/>
                <w:bCs/>
                <w:lang w:val="en-US"/>
              </w:rPr>
              <w:t>Revise the earlier agreement by removing the square brackets like this:</w:t>
            </w:r>
          </w:p>
          <w:p>
            <w:pPr>
              <w:numPr>
                <w:ilvl w:val="0"/>
                <w:numId w:val="2"/>
              </w:numPr>
              <w:overflowPunct w:val="0"/>
              <w:autoSpaceDE w:val="0"/>
              <w:autoSpaceDN w:val="0"/>
              <w:adjustRightInd w:val="0"/>
              <w:textAlignment w:val="baseline"/>
              <w:rPr>
                <w:rFonts w:ascii="Times New Roman" w:hAnsi="Times New Roman"/>
                <w:bCs/>
                <w:szCs w:val="22"/>
                <w:lang w:val="en-US" w:eastAsia="zh-CN"/>
              </w:rPr>
            </w:pPr>
            <w:r>
              <w:rPr>
                <w:rFonts w:ascii="Times New Roman" w:hAnsi="Times New Roman"/>
                <w:bCs/>
                <w:szCs w:val="22"/>
                <w:lang w:val="en-US" w:eastAsia="zh-CN"/>
              </w:rPr>
              <w:t xml:space="preserve">The minimum DL peak rate target (for FD-FDD) is </w:t>
            </w:r>
            <w:r>
              <w:rPr>
                <w:rFonts w:ascii="Times New Roman" w:hAnsi="Times New Roman"/>
                <w:bCs/>
                <w:strike/>
                <w:color w:val="FF0000"/>
                <w:szCs w:val="22"/>
                <w:lang w:val="en-US" w:eastAsia="zh-CN"/>
              </w:rPr>
              <w:t>[</w:t>
            </w:r>
            <w:r>
              <w:rPr>
                <w:rFonts w:ascii="Times New Roman" w:hAnsi="Times New Roman"/>
                <w:bCs/>
                <w:szCs w:val="22"/>
                <w:lang w:val="en-US" w:eastAsia="zh-CN"/>
              </w:rPr>
              <w:t>10</w:t>
            </w:r>
            <w:r>
              <w:rPr>
                <w:rFonts w:ascii="Times New Roman" w:hAnsi="Times New Roman"/>
                <w:bCs/>
                <w:strike/>
                <w:color w:val="FF0000"/>
                <w:szCs w:val="22"/>
                <w:lang w:val="en-US" w:eastAsia="zh-CN"/>
              </w:rPr>
              <w:t>]</w:t>
            </w:r>
            <w:r>
              <w:rPr>
                <w:rFonts w:ascii="Times New Roman" w:hAnsi="Times New Roman"/>
                <w:bCs/>
                <w:szCs w:val="22"/>
                <w:lang w:val="en-US" w:eastAsia="zh-CN"/>
              </w:rPr>
              <w:t xml:space="preserve"> Mbps based on peak data rate calculation according to 38.306.</w:t>
            </w:r>
          </w:p>
          <w:p>
            <w:pPr>
              <w:numPr>
                <w:ilvl w:val="0"/>
                <w:numId w:val="2"/>
              </w:numPr>
              <w:overflowPunct w:val="0"/>
              <w:autoSpaceDE w:val="0"/>
              <w:autoSpaceDN w:val="0"/>
              <w:adjustRightInd w:val="0"/>
              <w:textAlignment w:val="baseline"/>
              <w:rPr>
                <w:rFonts w:ascii="Times New Roman" w:hAnsi="Times New Roman"/>
                <w:bCs/>
                <w:szCs w:val="22"/>
                <w:lang w:val="en-US" w:eastAsia="zh-CN"/>
              </w:rPr>
            </w:pPr>
            <w:r>
              <w:rPr>
                <w:rFonts w:ascii="Times New Roman" w:hAnsi="Times New Roman"/>
                <w:bCs/>
                <w:szCs w:val="22"/>
                <w:lang w:val="en-US" w:eastAsia="zh-CN"/>
              </w:rPr>
              <w:t>The same value for X is used for DL and UL</w:t>
            </w:r>
          </w:p>
          <w:p>
            <w:pPr>
              <w:overflowPunct w:val="0"/>
              <w:autoSpaceDE w:val="0"/>
              <w:autoSpaceDN w:val="0"/>
              <w:adjustRightInd w:val="0"/>
              <w:textAlignment w:val="baseline"/>
              <w:rPr>
                <w:bCs/>
                <w:highlight w:val="green"/>
                <w:lang w:val="en-US"/>
              </w:rPr>
            </w:pPr>
            <w:r>
              <w:rPr>
                <w:bCs/>
                <w:highlight w:val="green"/>
                <w:lang w:val="en-US"/>
              </w:rPr>
              <w:t>Agreement</w:t>
            </w:r>
          </w:p>
          <w:p>
            <w:pPr>
              <w:overflowPunct w:val="0"/>
              <w:autoSpaceDE w:val="0"/>
              <w:autoSpaceDN w:val="0"/>
              <w:adjustRightInd w:val="0"/>
              <w:textAlignment w:val="baseline"/>
              <w:rPr>
                <w:bCs/>
                <w:lang w:val="en-US"/>
              </w:rPr>
            </w:pPr>
            <w:r>
              <w:rPr>
                <w:bCs/>
                <w:lang w:val="en-US"/>
              </w:rPr>
              <w:t>For the relaxed constraint X in the following earlier RAN1 agreement, down-select between X = 3 and X = 3.2.</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039" w:type="dxa"/>
                  <w:shd w:val="clear" w:color="auto" w:fill="auto"/>
                </w:tcPr>
                <w:p>
                  <w:pPr>
                    <w:numPr>
                      <w:ilvl w:val="0"/>
                      <w:numId w:val="4"/>
                    </w:numPr>
                    <w:rPr>
                      <w:lang w:val="en-US"/>
                    </w:rPr>
                  </w:pPr>
                  <w:r>
                    <w:rPr>
                      <w:lang w:val="en-US"/>
                    </w:rPr>
                    <w:t>UE peak data rate reduction is supported at least as an add-on to UE BB bandwidth reduction,</w:t>
                  </w:r>
                </w:p>
                <w:p>
                  <w:pPr>
                    <w:numPr>
                      <w:ilvl w:val="1"/>
                      <w:numId w:val="4"/>
                    </w:numPr>
                    <w:rPr>
                      <w:lang w:val="en-US"/>
                    </w:rPr>
                  </w:pPr>
                  <w:r>
                    <w:rPr>
                      <w:lang w:val="en-US"/>
                    </w:rPr>
                    <w:t>The constraint </w:t>
                  </w:r>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r>
                    <w:rPr>
                      <w:lang w:val="en-US"/>
                    </w:rPr>
                    <w:t> ≥ 4 is relaxed to </w:t>
                  </w:r>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r>
                    <w:rPr>
                      <w:lang w:val="en-US"/>
                    </w:rPr>
                    <w:t> ≥ X.</w:t>
                  </w:r>
                </w:p>
                <w:p>
                  <w:pPr>
                    <w:numPr>
                      <w:ilvl w:val="1"/>
                      <w:numId w:val="4"/>
                    </w:numPr>
                    <w:rPr>
                      <w:lang w:val="en-US"/>
                    </w:rPr>
                  </w:pPr>
                  <w:r>
                    <w:rPr>
                      <w:lang w:val="en-US"/>
                    </w:rPr>
                    <w:t>FFS: the value of X</w:t>
                  </w:r>
                </w:p>
              </w:tc>
            </w:tr>
          </w:tbl>
          <w:p>
            <w:pPr>
              <w:pStyle w:val="28"/>
              <w:numPr>
                <w:ilvl w:val="-1"/>
                <w:numId w:val="0"/>
              </w:numPr>
              <w:overflowPunct w:val="0"/>
              <w:autoSpaceDE w:val="0"/>
              <w:autoSpaceDN w:val="0"/>
              <w:adjustRightInd w:val="0"/>
              <w:spacing w:before="0" w:beforeLines="0" w:after="0" w:afterLines="0" w:line="360" w:lineRule="auto"/>
              <w:ind w:left="0" w:firstLine="0"/>
              <w:textAlignment w:val="baseline"/>
              <w:rPr>
                <w:vertAlign w:val="baseline"/>
                <w:lang w:eastAsia="ja-JP"/>
              </w:rPr>
            </w:pPr>
          </w:p>
        </w:tc>
      </w:tr>
    </w:tbl>
    <w:p>
      <w:pPr>
        <w:spacing w:before="60" w:beforeLines="0" w:after="60" w:afterLines="0" w:line="360" w:lineRule="auto"/>
        <w:jc w:val="both"/>
        <w:rPr>
          <w:rFonts w:hint="eastAsia" w:ascii="Times New Roman" w:hAnsi="Times New Roman" w:cs="Times New Roman"/>
          <w:sz w:val="20"/>
          <w:szCs w:val="20"/>
          <w:lang w:val="en-US" w:eastAsia="ja-JP"/>
        </w:rPr>
      </w:pPr>
      <w:r>
        <w:rPr>
          <w:rFonts w:hint="eastAsia" w:ascii="Times New Roman" w:hAnsi="Times New Roman" w:cs="Times New Roman"/>
          <w:sz w:val="20"/>
          <w:szCs w:val="20"/>
          <w:lang w:val="en-US" w:eastAsia="ja-JP"/>
        </w:rPr>
        <w:t>In this contribution, features that further reduce UE complexity will be discussed.</w:t>
      </w:r>
    </w:p>
    <w:p>
      <w:pPr>
        <w:pStyle w:val="2"/>
        <w:spacing w:before="240" w:beforeLines="0" w:after="180" w:afterLines="0" w:line="240" w:lineRule="auto"/>
        <w:ind w:left="0" w:firstLine="0"/>
        <w:rPr>
          <w:rFonts w:ascii="Arial" w:hAnsi="Arial" w:eastAsia="宋体" w:cs="Arial"/>
          <w:b w:val="0"/>
          <w:bCs w:val="0"/>
          <w:kern w:val="32"/>
          <w:sz w:val="32"/>
          <w:szCs w:val="32"/>
          <w:lang w:val="en-US" w:eastAsia="zh-CN" w:bidi="ar-SA"/>
        </w:rPr>
      </w:pPr>
      <w:r>
        <w:rPr>
          <w:rFonts w:ascii="Arial" w:hAnsi="Arial" w:eastAsia="宋体" w:cs="Arial"/>
          <w:b w:val="0"/>
          <w:bCs w:val="0"/>
          <w:kern w:val="32"/>
          <w:sz w:val="32"/>
          <w:szCs w:val="32"/>
          <w:lang w:val="en-US" w:eastAsia="zh-CN" w:bidi="ar-SA"/>
        </w:rPr>
        <w:t xml:space="preserve">Discussion on </w:t>
      </w:r>
      <w:r>
        <w:rPr>
          <w:rFonts w:hint="default" w:ascii="Arial" w:hAnsi="Arial" w:eastAsia="宋体" w:cs="Arial"/>
          <w:b w:val="0"/>
          <w:bCs w:val="0"/>
          <w:kern w:val="32"/>
          <w:sz w:val="32"/>
          <w:szCs w:val="32"/>
          <w:lang w:val="en-US" w:eastAsia="zh-CN" w:bidi="ar-SA"/>
        </w:rPr>
        <w:t xml:space="preserve">further </w:t>
      </w:r>
      <w:r>
        <w:rPr>
          <w:rFonts w:ascii="Arial" w:hAnsi="Arial" w:eastAsia="宋体" w:cs="Arial"/>
          <w:b w:val="0"/>
          <w:bCs w:val="0"/>
          <w:kern w:val="32"/>
          <w:sz w:val="32"/>
          <w:szCs w:val="32"/>
          <w:lang w:val="en-US" w:eastAsia="zh-CN" w:bidi="ar-SA"/>
        </w:rPr>
        <w:t>UE complexity reduction features</w:t>
      </w:r>
    </w:p>
    <w:p>
      <w:pPr>
        <w:pStyle w:val="3"/>
        <w:spacing w:before="240" w:after="180" w:line="240" w:lineRule="auto"/>
        <w:ind w:left="573" w:hanging="573"/>
        <w:rPr>
          <w:rFonts w:hint="default"/>
          <w:b w:val="0"/>
          <w:bCs w:val="0"/>
          <w:lang w:val="en-US" w:eastAsia="zh-CN"/>
        </w:rPr>
      </w:pPr>
      <w:r>
        <w:rPr>
          <w:rFonts w:hint="default"/>
          <w:b w:val="0"/>
          <w:bCs w:val="0"/>
          <w:lang w:val="en-US" w:eastAsia="zh-CN"/>
        </w:rPr>
        <w:t>UE BB bandwidth reduction</w:t>
      </w:r>
    </w:p>
    <w:p>
      <w:pPr>
        <w:pStyle w:val="4"/>
        <w:spacing w:before="240" w:after="180" w:line="240" w:lineRule="auto"/>
        <w:rPr>
          <w:rFonts w:hint="default"/>
          <w:b w:val="0"/>
          <w:bCs w:val="0"/>
          <w:lang w:val="en-US" w:eastAsia="zh-CN"/>
        </w:rPr>
      </w:pPr>
      <w:r>
        <w:rPr>
          <w:rFonts w:hint="default"/>
          <w:b w:val="0"/>
          <w:bCs w:val="0"/>
          <w:lang w:val="en-US" w:eastAsia="zh-CN"/>
        </w:rPr>
        <w:t>Early indication</w:t>
      </w:r>
    </w:p>
    <w:p>
      <w:pPr>
        <w:spacing w:before="60" w:beforeLines="0" w:after="60" w:afterLines="0" w:line="360" w:lineRule="auto"/>
        <w:jc w:val="both"/>
        <w:rPr>
          <w:rFonts w:hint="default"/>
          <w:lang w:val="en-US" w:eastAsia="zh-CN"/>
        </w:rPr>
      </w:pPr>
      <w:r>
        <w:rPr>
          <w:rFonts w:hint="eastAsia"/>
          <w:lang w:val="en-US" w:eastAsia="zh-CN"/>
        </w:rPr>
        <w:t>Early Indication was introduced in R17 and is mainly used for network devices to identify UE types, such as R17 Redcap UE and legacy UE. If there is no early indication, the network will not be able to distinguish whether the current UE is a legacy UE or a Redcap UE, so that the network will perform the same conservative treatment on different types of UEs. This is unfair to UEs with different energy consumption or latency requirements.</w:t>
      </w:r>
    </w:p>
    <w:p>
      <w:pPr>
        <w:spacing w:before="60" w:beforeLines="0" w:after="60" w:afterLines="0" w:line="360" w:lineRule="auto"/>
        <w:jc w:val="both"/>
        <w:rPr>
          <w:rFonts w:hint="eastAsia"/>
          <w:lang w:val="en-US" w:eastAsia="zh-CN"/>
        </w:rPr>
      </w:pPr>
      <w:r>
        <w:rPr>
          <w:rFonts w:hint="eastAsia"/>
          <w:lang w:val="en-US" w:eastAsia="zh-CN"/>
        </w:rPr>
        <w:t>RAN2#121 has made a agreement on the introduction of Msg3/MsgA PUSCH based early indication for Rel-18 eRedCap. But whether it is necessary to introduce Msg1 early indication for eRedCap is pending the discussion in RAN1.</w:t>
      </w:r>
    </w:p>
    <w:p>
      <w:pPr>
        <w:spacing w:before="60" w:beforeLines="0" w:after="60" w:afterLines="0" w:line="360" w:lineRule="auto"/>
        <w:jc w:val="both"/>
        <w:rPr>
          <w:rFonts w:hint="eastAsia"/>
          <w:lang w:val="en-US" w:eastAsia="zh-CN"/>
        </w:rPr>
      </w:pPr>
      <w:r>
        <w:rPr>
          <w:rFonts w:hint="eastAsia"/>
          <w:lang w:val="en-US" w:eastAsia="zh-CN"/>
        </w:rPr>
        <w:t xml:space="preserve">From our point of view, since the maximum BB bandwidth supported by PDSCH/PUSCH of R17 Redcap UE and R18 eRedcap UE is different, if the early indication of R17 is reused, the network will schedule R17 Redcap UE and R18 eRedcap UE according to the maximum BB bandwidth supported by R18 eRedcap UE, which is inappropriate and unfair to R17 Redcap UE. In addition, since the number of PRBs scheduled by the RAR PDSCH of the R18 Redcap UE is different, the time interval between RAR reception and Msg3 transmission is different. Therefore, if the R17 Redcap UE and the R18 Redcap UE use the same Msg1 early indication, it will lead to the problem of extended delay of the R17 Redcap UE. Therefore, it is necessary to introduce an early indication of Msg1 for R18 eRedcap that is different from that of R17 eRedcap. </w:t>
      </w:r>
    </w:p>
    <w:p>
      <w:pPr>
        <w:spacing w:before="60" w:beforeLines="0" w:after="60" w:afterLines="0" w:line="360" w:lineRule="auto"/>
        <w:jc w:val="both"/>
        <w:rPr>
          <w:rFonts w:hint="eastAsia"/>
          <w:b/>
          <w:sz w:val="21"/>
          <w:szCs w:val="22"/>
          <w:lang w:val="en-US" w:eastAsia="zh-CN"/>
        </w:rPr>
      </w:pPr>
      <w:r>
        <w:rPr>
          <w:rFonts w:hint="default"/>
          <w:b/>
          <w:sz w:val="21"/>
          <w:szCs w:val="22"/>
          <w:lang w:val="en-US" w:eastAsia="zh-CN"/>
        </w:rPr>
        <w:t xml:space="preserve">Proposal </w:t>
      </w:r>
      <w:r>
        <w:rPr>
          <w:rFonts w:hint="eastAsia"/>
          <w:b/>
          <w:sz w:val="21"/>
          <w:szCs w:val="22"/>
          <w:lang w:val="en-US" w:eastAsia="zh-CN"/>
        </w:rPr>
        <w:t>1  Msg 1 early indication for R18 eRedcap can be introduced.</w:t>
      </w:r>
    </w:p>
    <w:p>
      <w:pPr>
        <w:pStyle w:val="4"/>
        <w:bidi w:val="0"/>
        <w:spacing w:before="240" w:after="180"/>
        <w:rPr>
          <w:szCs w:val="32"/>
          <w:u w:val="none"/>
          <w:lang w:val="en-US" w:eastAsia="zh-CN"/>
        </w:rPr>
      </w:pPr>
      <w:r>
        <w:rPr>
          <w:szCs w:val="32"/>
          <w:u w:val="none"/>
          <w:lang w:val="en-US" w:eastAsia="zh-CN"/>
        </w:rPr>
        <w:t>Msg4 PDSCH bandwidth</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overflowPunct/>
              <w:autoSpaceDE/>
              <w:autoSpaceDN/>
              <w:adjustRightInd/>
              <w:spacing w:after="0"/>
              <w:textAlignment w:val="auto"/>
              <w:rPr>
                <w:rFonts w:ascii="Times" w:hAnsi="Times" w:eastAsia="Batang"/>
                <w:szCs w:val="24"/>
                <w:highlight w:val="darkYellow"/>
                <w:lang w:val="en-US" w:eastAsia="en-US"/>
              </w:rPr>
            </w:pPr>
            <w:r>
              <w:rPr>
                <w:rFonts w:ascii="Times" w:hAnsi="Times" w:eastAsia="Batang"/>
                <w:szCs w:val="24"/>
                <w:highlight w:val="darkYellow"/>
                <w:lang w:val="en-US" w:eastAsia="en-US"/>
              </w:rPr>
              <w:t>Working assumption:</w:t>
            </w:r>
          </w:p>
          <w:p>
            <w:pPr>
              <w:numPr>
                <w:ilvl w:val="0"/>
                <w:numId w:val="2"/>
              </w:numPr>
              <w:overflowPunct/>
              <w:autoSpaceDE/>
              <w:autoSpaceDN/>
              <w:adjustRightInd/>
              <w:spacing w:after="0"/>
              <w:textAlignment w:val="auto"/>
              <w:rPr>
                <w:rFonts w:ascii="Times" w:hAnsi="Times" w:eastAsia="Batang"/>
                <w:szCs w:val="24"/>
                <w:lang w:val="en-US" w:eastAsia="en-US"/>
              </w:rPr>
            </w:pPr>
            <w:r>
              <w:rPr>
                <w:rFonts w:ascii="Times" w:hAnsi="Times" w:eastAsia="Batang"/>
                <w:szCs w:val="24"/>
                <w:lang w:val="en-US" w:eastAsia="en-US"/>
              </w:rPr>
              <w:t>For UE BB complexity reduction, a UE is able to receive a Msg4 PDSCH resource allocation spanning a bandwidth of more than ~5 MHz per slot.</w:t>
            </w:r>
          </w:p>
          <w:p>
            <w:pPr>
              <w:numPr>
                <w:ilvl w:val="1"/>
                <w:numId w:val="2"/>
              </w:numPr>
              <w:tabs>
                <w:tab w:val="left" w:pos="720"/>
              </w:tabs>
              <w:overflowPunct/>
              <w:autoSpaceDE/>
              <w:autoSpaceDN/>
              <w:adjustRightInd/>
              <w:spacing w:after="0"/>
              <w:textAlignment w:val="auto"/>
              <w:rPr>
                <w:rFonts w:ascii="Times" w:hAnsi="Times" w:eastAsia="Batang"/>
                <w:szCs w:val="24"/>
                <w:lang w:val="en-US" w:eastAsia="en-US"/>
              </w:rPr>
            </w:pPr>
            <w:r>
              <w:rPr>
                <w:rFonts w:eastAsia="等线"/>
                <w:lang w:val="en-US" w:eastAsia="zh-CN"/>
              </w:rPr>
              <w:t>The UE is not required to process a Msg4 PDSCH with a larger number of PRBs than 25 PRBs for 15 kHz SCS and 12 PRBs for 30 kHz SCS.</w:t>
            </w:r>
          </w:p>
          <w:p>
            <w:pPr>
              <w:overflowPunct w:val="0"/>
              <w:autoSpaceDE w:val="0"/>
              <w:autoSpaceDN w:val="0"/>
              <w:adjustRightInd w:val="0"/>
              <w:textAlignment w:val="baseline"/>
              <w:rPr>
                <w:rFonts w:hint="default"/>
                <w:vertAlign w:val="baseline"/>
                <w:lang w:val="en-US" w:eastAsia="zh-CN"/>
              </w:rPr>
            </w:pPr>
          </w:p>
        </w:tc>
      </w:tr>
    </w:tbl>
    <w:p>
      <w:pPr>
        <w:spacing w:before="60" w:beforeLines="0" w:after="60" w:afterLines="0" w:line="360" w:lineRule="auto"/>
        <w:jc w:val="both"/>
        <w:rPr>
          <w:rFonts w:hint="eastAsia" w:eastAsia="宋体"/>
          <w:lang w:val="en-US" w:eastAsia="zh-CN"/>
        </w:rPr>
      </w:pPr>
      <w:r>
        <w:rPr>
          <w:rFonts w:hint="eastAsia" w:eastAsia="宋体"/>
          <w:lang w:val="en-US" w:eastAsia="zh-CN"/>
        </w:rPr>
        <w:t xml:space="preserve">Firstly, according to the discussion </w:t>
      </w:r>
      <w:r>
        <w:rPr>
          <w:rFonts w:hint="eastAsia"/>
          <w:lang w:val="en-US" w:eastAsia="zh-CN"/>
        </w:rPr>
        <w:t>in</w:t>
      </w:r>
      <w:r>
        <w:rPr>
          <w:rFonts w:hint="eastAsia" w:eastAsia="宋体"/>
          <w:lang w:val="en-US" w:eastAsia="zh-CN"/>
        </w:rPr>
        <w:t xml:space="preserve"> RAN2#121</w:t>
      </w:r>
      <w:r>
        <w:rPr>
          <w:rFonts w:hint="eastAsia"/>
          <w:lang w:val="en-US" w:eastAsia="zh-CN"/>
        </w:rPr>
        <w:t xml:space="preserve"> meeting</w:t>
      </w:r>
      <w:r>
        <w:rPr>
          <w:rFonts w:hint="eastAsia" w:eastAsia="宋体"/>
          <w:lang w:val="en-US" w:eastAsia="zh-CN"/>
        </w:rPr>
        <w:t xml:space="preserve">, it can be seen that the Msg3 early indication of R18 eRedCap UE needs to be supported. Therefore, before processing Msg4, the network can already identify whether the current UE is an R18 eRedcap UE or another type of UE. Therefore, the number of scheduled PRBs for Msg4 can be limited. </w:t>
      </w:r>
    </w:p>
    <w:p>
      <w:pPr>
        <w:spacing w:before="60" w:beforeLines="0" w:after="60" w:afterLines="0" w:line="360" w:lineRule="auto"/>
        <w:jc w:val="both"/>
        <w:rPr>
          <w:rFonts w:hint="eastAsia" w:eastAsia="宋体"/>
          <w:lang w:val="en-US" w:eastAsia="zh-CN"/>
        </w:rPr>
      </w:pPr>
      <w:r>
        <w:rPr>
          <w:rFonts w:hint="eastAsia" w:eastAsia="宋体"/>
          <w:lang w:val="en-US" w:eastAsia="zh-CN"/>
        </w:rPr>
        <w:t xml:space="preserve">Secondly, since Msg4 is UE-specific, that is, Msg4 is a unicast PDSCH, the number of scheduled PRBs of Msg4 needs to follow the processing method of unicast PDSCH. </w:t>
      </w:r>
    </w:p>
    <w:p>
      <w:pPr>
        <w:spacing w:before="60" w:beforeLines="0" w:after="60" w:afterLines="0" w:line="360" w:lineRule="auto"/>
        <w:jc w:val="both"/>
        <w:rPr>
          <w:rFonts w:hint="eastAsia" w:eastAsia="宋体"/>
          <w:lang w:val="en-US" w:eastAsia="zh-CN"/>
        </w:rPr>
      </w:pPr>
      <w:r>
        <w:rPr>
          <w:rFonts w:hint="eastAsia" w:eastAsia="宋体"/>
          <w:lang w:val="en-US" w:eastAsia="zh-CN"/>
        </w:rPr>
        <w:t>To sum up, UE is able to receive Msg4 PDSCH resource allocations spanning more than ~5 MHz bandwidth per slot. And the UE does not need to process the Msg4 PDSCH with a larger number of PRBs than 25 PRBs for 15 kHz SCS and 12 PRBs for 30 kHz SCS.</w:t>
      </w:r>
    </w:p>
    <w:p>
      <w:pPr>
        <w:spacing w:before="60" w:beforeLines="0" w:after="60" w:afterLines="0" w:line="360" w:lineRule="auto"/>
        <w:jc w:val="both"/>
        <w:rPr>
          <w:rFonts w:hint="default" w:eastAsia="宋体"/>
          <w:b/>
          <w:sz w:val="21"/>
          <w:szCs w:val="22"/>
          <w:lang w:val="en-US" w:eastAsia="zh-CN"/>
        </w:rPr>
      </w:pPr>
      <w:r>
        <w:rPr>
          <w:rFonts w:hint="default"/>
          <w:b/>
          <w:sz w:val="21"/>
          <w:szCs w:val="22"/>
          <w:lang w:val="en-US" w:eastAsia="zh-CN"/>
        </w:rPr>
        <w:t xml:space="preserve">Proposal </w:t>
      </w:r>
      <w:r>
        <w:rPr>
          <w:rFonts w:hint="eastAsia"/>
          <w:b/>
          <w:sz w:val="21"/>
          <w:szCs w:val="22"/>
          <w:lang w:val="en-US" w:eastAsia="zh-CN"/>
        </w:rPr>
        <w:t>2  For UE BB complexity reduction, a UE is able to receive a Msg4 PDSCH resource allocation spanning a bandwidth of more than ~5 MHz per slot. And the UE is not required to process a Msg4 PDSCH with a larger number of PRBs than 25 PRBs for 15 kHz SCS and 12 PRBs for 30 kHz SCS.</w:t>
      </w:r>
    </w:p>
    <w:p>
      <w:pPr>
        <w:pStyle w:val="4"/>
        <w:bidi w:val="0"/>
        <w:spacing w:before="240" w:after="180"/>
        <w:rPr>
          <w:szCs w:val="32"/>
          <w:u w:val="none"/>
          <w:lang w:val="en-US" w:eastAsia="zh-CN"/>
        </w:rPr>
      </w:pPr>
      <w:r>
        <w:rPr>
          <w:szCs w:val="32"/>
          <w:u w:val="none"/>
          <w:lang w:val="en-US" w:eastAsia="zh-CN"/>
        </w:rPr>
        <w:t>Msg</w:t>
      </w:r>
      <w:r>
        <w:rPr>
          <w:rFonts w:hint="eastAsia"/>
          <w:szCs w:val="32"/>
          <w:u w:val="none"/>
          <w:lang w:val="en-US" w:eastAsia="zh-CN"/>
        </w:rPr>
        <w:t>B</w:t>
      </w:r>
      <w:r>
        <w:rPr>
          <w:szCs w:val="32"/>
          <w:u w:val="none"/>
          <w:lang w:val="en-US" w:eastAsia="zh-CN"/>
        </w:rPr>
        <w:t xml:space="preserve"> PDSCH bandwidth</w:t>
      </w:r>
    </w:p>
    <w:p>
      <w:pPr>
        <w:spacing w:before="60" w:beforeLines="0" w:after="60" w:afterLines="0" w:line="360" w:lineRule="auto"/>
        <w:jc w:val="both"/>
        <w:rPr>
          <w:rFonts w:hint="eastAsia" w:eastAsia="宋体"/>
          <w:b w:val="0"/>
          <w:lang w:val="en-US" w:eastAsia="zh-CN"/>
        </w:rPr>
      </w:pPr>
      <w:r>
        <w:rPr>
          <w:rFonts w:hint="eastAsia" w:eastAsia="宋体"/>
          <w:b w:val="0"/>
          <w:lang w:val="en-US" w:eastAsia="zh-CN"/>
        </w:rPr>
        <w:t>According to our understanding, both MsgB and Msg4 are unicast PDSCH, and the UE type has been known from MsgA before processing Msg B. Therefore, the bandwidth of MsgB PDSCH should be limited like Msg4 PDSCH.</w:t>
      </w:r>
    </w:p>
    <w:p>
      <w:pPr>
        <w:spacing w:before="60" w:beforeLines="0" w:after="60" w:afterLines="0" w:line="360" w:lineRule="auto"/>
        <w:jc w:val="both"/>
        <w:rPr>
          <w:rFonts w:hint="eastAsia" w:eastAsia="宋体"/>
          <w:b/>
          <w:sz w:val="21"/>
          <w:szCs w:val="22"/>
          <w:lang w:val="en-US" w:eastAsia="zh-CN"/>
        </w:rPr>
      </w:pPr>
      <w:r>
        <w:rPr>
          <w:rFonts w:hint="default"/>
          <w:b/>
          <w:sz w:val="21"/>
          <w:szCs w:val="22"/>
          <w:lang w:val="en-US" w:eastAsia="zh-CN"/>
        </w:rPr>
        <w:t xml:space="preserve">Proposal </w:t>
      </w:r>
      <w:r>
        <w:rPr>
          <w:rFonts w:hint="eastAsia"/>
          <w:b/>
          <w:sz w:val="21"/>
          <w:szCs w:val="22"/>
          <w:lang w:val="en-US" w:eastAsia="zh-CN"/>
        </w:rPr>
        <w:t>3  MsgB PDSCH can be limited like Msg4 PDSCH.</w:t>
      </w:r>
    </w:p>
    <w:p>
      <w:pPr>
        <w:pStyle w:val="4"/>
        <w:bidi w:val="0"/>
        <w:spacing w:before="240" w:after="180"/>
        <w:rPr>
          <w:szCs w:val="32"/>
          <w:u w:val="none"/>
          <w:lang w:val="en-US" w:eastAsia="zh-CN"/>
        </w:rPr>
      </w:pPr>
      <w:r>
        <w:rPr>
          <w:rFonts w:hint="eastAsia"/>
          <w:szCs w:val="32"/>
          <w:u w:val="none"/>
          <w:lang w:val="en-US" w:eastAsia="zh-CN"/>
        </w:rPr>
        <w:t>SRS</w:t>
      </w:r>
      <w:r>
        <w:rPr>
          <w:szCs w:val="32"/>
          <w:u w:val="none"/>
          <w:lang w:val="en-US" w:eastAsia="zh-CN"/>
        </w:rPr>
        <w:t xml:space="preserve"> bandwidth</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overflowPunct w:val="0"/>
              <w:autoSpaceDE w:val="0"/>
              <w:autoSpaceDN w:val="0"/>
              <w:adjustRightInd w:val="0"/>
              <w:ind w:right="-99"/>
              <w:textAlignment w:val="baseline"/>
              <w:rPr>
                <w:rFonts w:hint="eastAsia"/>
                <w:lang w:val="en-US" w:eastAsia="zh-CN"/>
              </w:rPr>
            </w:pPr>
            <w:r>
              <w:t>Objective of Core part WI</w:t>
            </w:r>
            <w:r>
              <w:rPr>
                <w:rFonts w:hint="eastAsia"/>
                <w:lang w:val="en-US" w:eastAsia="zh-CN"/>
              </w:rPr>
              <w:t>:</w:t>
            </w:r>
          </w:p>
          <w:p>
            <w:pPr>
              <w:overflowPunct w:val="0"/>
              <w:autoSpaceDE w:val="0"/>
              <w:autoSpaceDN w:val="0"/>
              <w:adjustRightInd w:val="0"/>
              <w:ind w:right="-99"/>
              <w:textAlignment w:val="baseline"/>
              <w:rPr>
                <w:rFonts w:hint="default"/>
                <w:lang w:val="en-US" w:eastAsia="zh-CN"/>
              </w:rPr>
            </w:pPr>
            <w:r>
              <w:rPr>
                <w:rFonts w:hint="eastAsia"/>
                <w:lang w:val="en-US" w:eastAsia="zh-CN"/>
              </w:rPr>
              <w:t>........</w:t>
            </w:r>
          </w:p>
          <w:p>
            <w:pPr>
              <w:overflowPunct w:val="0"/>
              <w:autoSpaceDE w:val="0"/>
              <w:autoSpaceDN w:val="0"/>
              <w:adjustRightInd w:val="0"/>
              <w:ind w:right="-99"/>
              <w:textAlignment w:val="baseline"/>
              <w:rPr>
                <w:b/>
                <w:bCs/>
                <w:lang w:eastAsia="ja-JP"/>
              </w:rPr>
            </w:pPr>
            <w:r>
              <w:rPr>
                <w:b/>
                <w:bCs/>
                <w:lang w:eastAsia="ja-JP"/>
              </w:rPr>
              <w:t>Complexity/cost reduction</w:t>
            </w:r>
          </w:p>
          <w:p>
            <w:pPr>
              <w:numPr>
                <w:ilvl w:val="0"/>
                <w:numId w:val="5"/>
              </w:numPr>
              <w:overflowPunct w:val="0"/>
              <w:autoSpaceDE w:val="0"/>
              <w:autoSpaceDN w:val="0"/>
              <w:adjustRightInd w:val="0"/>
              <w:ind w:left="720" w:right="-99"/>
              <w:textAlignment w:val="baseline"/>
              <w:rPr>
                <w:lang w:eastAsia="ja-JP"/>
              </w:rPr>
            </w:pPr>
            <w:r>
              <w:rPr>
                <w:lang w:eastAsia="ja-JP"/>
              </w:rPr>
              <w:t>Further reduced UE complexity in FR1 [RAN1, RAN2, RAN4]</w:t>
            </w:r>
          </w:p>
          <w:p>
            <w:pPr>
              <w:pStyle w:val="30"/>
              <w:numPr>
                <w:ilvl w:val="2"/>
                <w:numId w:val="6"/>
              </w:numPr>
              <w:overflowPunct w:val="0"/>
              <w:autoSpaceDE w:val="0"/>
              <w:autoSpaceDN w:val="0"/>
              <w:adjustRightInd w:val="0"/>
              <w:ind w:left="1352" w:hanging="360"/>
              <w:textAlignment w:val="baseline"/>
              <w:rPr>
                <w:lang w:val="en-US"/>
              </w:rPr>
            </w:pPr>
            <w:r>
              <w:rPr>
                <w:lang w:val="en-US"/>
              </w:rPr>
              <w:t>UE BB bandwidth reduction</w:t>
            </w:r>
          </w:p>
          <w:p>
            <w:pPr>
              <w:pStyle w:val="30"/>
              <w:numPr>
                <w:ilvl w:val="3"/>
                <w:numId w:val="6"/>
              </w:numPr>
              <w:overflowPunct w:val="0"/>
              <w:autoSpaceDE w:val="0"/>
              <w:autoSpaceDN w:val="0"/>
              <w:adjustRightInd w:val="0"/>
              <w:ind w:left="1919" w:hanging="360"/>
              <w:textAlignment w:val="baseline"/>
              <w:rPr>
                <w:lang w:val="en-US"/>
              </w:rPr>
            </w:pPr>
            <w:r>
              <w:rPr>
                <w:lang w:val="en-US"/>
              </w:rPr>
              <w:t>5 MHz BB bandwidth only for PDSCH (for both unicast and broadcast) and PUSCH, with 20 MHz RF bandwidth for UL and DL</w:t>
            </w:r>
          </w:p>
          <w:p>
            <w:pPr>
              <w:pStyle w:val="30"/>
              <w:numPr>
                <w:ilvl w:val="3"/>
                <w:numId w:val="6"/>
              </w:numPr>
              <w:overflowPunct w:val="0"/>
              <w:autoSpaceDE w:val="0"/>
              <w:autoSpaceDN w:val="0"/>
              <w:adjustRightInd w:val="0"/>
              <w:ind w:left="1919" w:hanging="360"/>
              <w:textAlignment w:val="baseline"/>
              <w:rPr>
                <w:lang w:val="en-US"/>
              </w:rPr>
            </w:pPr>
            <w:r>
              <w:rPr>
                <w:lang w:val="en-US"/>
              </w:rPr>
              <w:t>The other physical channels and signals are still allowed to use a BWP up to the 20 MHz maximum UE RF+BB bandwidth.</w:t>
            </w:r>
          </w:p>
          <w:p>
            <w:pPr>
              <w:numPr>
                <w:ilvl w:val="3"/>
                <w:numId w:val="6"/>
              </w:numPr>
              <w:overflowPunct w:val="0"/>
              <w:autoSpaceDE w:val="0"/>
              <w:autoSpaceDN w:val="0"/>
              <w:adjustRightInd w:val="0"/>
              <w:ind w:left="1919" w:right="-99" w:hanging="360"/>
              <w:textAlignment w:val="baseline"/>
              <w:rPr>
                <w:lang w:eastAsia="ja-JP"/>
              </w:rPr>
            </w:pPr>
            <w:r>
              <w:rPr>
                <w:lang w:eastAsia="ja-JP"/>
              </w:rPr>
              <w:t>Support additional separate early indication(s) [RAN1, RAN2]</w:t>
            </w:r>
          </w:p>
          <w:p>
            <w:pPr>
              <w:overflowPunct w:val="0"/>
              <w:autoSpaceDE w:val="0"/>
              <w:autoSpaceDN w:val="0"/>
              <w:adjustRightInd w:val="0"/>
              <w:textAlignment w:val="baseline"/>
              <w:rPr>
                <w:vertAlign w:val="baseline"/>
                <w:lang w:val="en-US" w:eastAsia="zh-CN"/>
              </w:rPr>
            </w:pPr>
          </w:p>
        </w:tc>
      </w:tr>
    </w:tbl>
    <w:p>
      <w:pPr>
        <w:spacing w:before="60" w:beforeLines="0" w:after="60" w:afterLines="0" w:line="360" w:lineRule="auto"/>
        <w:jc w:val="both"/>
        <w:rPr>
          <w:rFonts w:hint="eastAsia"/>
          <w:lang w:val="en-US" w:eastAsia="zh-CN"/>
        </w:rPr>
      </w:pPr>
      <w:r>
        <w:rPr>
          <w:rFonts w:hint="eastAsia"/>
          <w:lang w:val="en-US" w:eastAsia="zh-CN"/>
        </w:rPr>
        <w:t>According to WID [3], UE BB bandwidth reduction is only used for PDSCH (for unicast and broadcast) and PUSCH. Therefore, the scheduling bandwidth of the SRS does not need to be limited. Second, SRS can be used for channel state estimation, so it is better to keep a larger scheduling bandwidth for SRS. Furthermore, the larger the SRS scheduling bandwidth, the more flexible the SRS scheduling. Therefore, it is recommended that the SRS scheduling bandwidth be up to 20 MHz.</w:t>
      </w:r>
    </w:p>
    <w:p>
      <w:pPr>
        <w:spacing w:before="0" w:beforeLines="0" w:after="0" w:afterLines="0" w:line="360" w:lineRule="auto"/>
        <w:jc w:val="both"/>
        <w:rPr>
          <w:rFonts w:eastAsia="Microsoft YaHei UI"/>
          <w:b w:val="0"/>
          <w:color w:val="000000"/>
          <w:lang w:val="en-US" w:eastAsia="zh-CN"/>
        </w:rPr>
      </w:pPr>
      <w:r>
        <w:rPr>
          <w:rFonts w:hint="default"/>
          <w:b/>
          <w:sz w:val="21"/>
          <w:szCs w:val="22"/>
          <w:lang w:val="en-US" w:eastAsia="zh-CN"/>
        </w:rPr>
        <w:t xml:space="preserve">Proposal </w:t>
      </w:r>
      <w:r>
        <w:rPr>
          <w:rFonts w:hint="eastAsia"/>
          <w:b/>
          <w:sz w:val="21"/>
          <w:szCs w:val="22"/>
          <w:lang w:val="en-US" w:eastAsia="zh-CN"/>
        </w:rPr>
        <w:t>4  It is recommended that the SRS scheduling bandwidth can be up to 20 MHz.</w:t>
      </w:r>
    </w:p>
    <w:p>
      <w:pPr>
        <w:pStyle w:val="3"/>
        <w:spacing w:before="240" w:after="180" w:line="240" w:lineRule="auto"/>
        <w:rPr>
          <w:rFonts w:hint="eastAsia"/>
          <w:b w:val="0"/>
          <w:bCs w:val="0"/>
          <w:lang w:val="en-US" w:eastAsia="zh-CN"/>
        </w:rPr>
      </w:pPr>
      <w:r>
        <w:rPr>
          <w:rFonts w:hint="eastAsia"/>
          <w:b w:val="0"/>
          <w:bCs w:val="0"/>
          <w:lang w:val="en-US" w:eastAsia="zh-CN"/>
        </w:rPr>
        <w:t>UE peak data rate reduction</w:t>
      </w:r>
    </w:p>
    <w:p>
      <w:pPr>
        <w:spacing w:before="60" w:beforeLines="0" w:after="60" w:afterLines="0" w:line="360" w:lineRule="auto"/>
        <w:jc w:val="both"/>
        <w:rPr>
          <w:rFonts w:hint="default"/>
          <w:b w:val="0"/>
          <w:bCs w:val="0"/>
          <w:lang w:val="en-US" w:eastAsia="zh-CN"/>
        </w:rPr>
      </w:pPr>
      <w:r>
        <w:rPr>
          <w:rFonts w:hint="eastAsia"/>
          <w:b w:val="0"/>
          <w:bCs w:val="0"/>
          <w:lang w:val="en-US" w:eastAsia="zh-CN"/>
        </w:rPr>
        <w:t>The following agreements were reached RAN1#112 meeting[1].</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overflowPunct/>
              <w:autoSpaceDE/>
              <w:autoSpaceDN/>
              <w:adjustRightInd/>
              <w:spacing w:after="0"/>
              <w:textAlignment w:val="auto"/>
              <w:rPr>
                <w:rFonts w:ascii="Times" w:hAnsi="Times" w:eastAsia="Batang"/>
                <w:szCs w:val="24"/>
                <w:highlight w:val="green"/>
                <w:lang w:val="en-US" w:eastAsia="en-US"/>
              </w:rPr>
            </w:pPr>
            <w:r>
              <w:rPr>
                <w:rFonts w:ascii="Times" w:hAnsi="Times" w:eastAsia="Batang"/>
                <w:szCs w:val="24"/>
                <w:highlight w:val="green"/>
                <w:lang w:val="en-US" w:eastAsia="en-US"/>
              </w:rPr>
              <w:t>Agreement:</w:t>
            </w:r>
          </w:p>
          <w:p>
            <w:pPr>
              <w:overflowPunct/>
              <w:autoSpaceDE/>
              <w:autoSpaceDN/>
              <w:adjustRightInd/>
              <w:spacing w:after="0"/>
              <w:textAlignment w:val="auto"/>
              <w:rPr>
                <w:rFonts w:ascii="Times" w:hAnsi="Times" w:eastAsia="Batang"/>
                <w:szCs w:val="24"/>
                <w:lang w:val="en-US" w:eastAsia="en-US"/>
              </w:rPr>
            </w:pPr>
            <w:r>
              <w:rPr>
                <w:rFonts w:ascii="Times" w:hAnsi="Times" w:eastAsia="Batang"/>
                <w:szCs w:val="24"/>
                <w:lang w:val="en-US" w:eastAsia="en-US"/>
              </w:rPr>
              <w:t>Revise the earlier agreement by removing the square brackets like this:</w:t>
            </w:r>
          </w:p>
          <w:p>
            <w:pPr>
              <w:numPr>
                <w:ilvl w:val="0"/>
                <w:numId w:val="2"/>
              </w:numPr>
              <w:overflowPunct/>
              <w:autoSpaceDE/>
              <w:autoSpaceDN/>
              <w:adjustRightInd/>
              <w:spacing w:after="0"/>
              <w:textAlignment w:val="auto"/>
              <w:rPr>
                <w:rFonts w:ascii="Times" w:hAnsi="Times" w:eastAsia="Batang"/>
                <w:szCs w:val="22"/>
                <w:lang w:val="en-US" w:eastAsia="zh-CN"/>
              </w:rPr>
            </w:pPr>
            <w:r>
              <w:rPr>
                <w:rFonts w:ascii="Times" w:hAnsi="Times" w:eastAsia="Batang"/>
                <w:szCs w:val="22"/>
                <w:lang w:val="en-US" w:eastAsia="zh-CN"/>
              </w:rPr>
              <w:t>The minimum DL peak rate target (for FD-FDD) is</w:t>
            </w:r>
            <w:r>
              <w:rPr>
                <w:rFonts w:ascii="Times" w:hAnsi="Times" w:eastAsia="Batang"/>
                <w:color w:val="000000"/>
                <w:szCs w:val="22"/>
                <w:lang w:val="en-US" w:eastAsia="zh-CN"/>
              </w:rPr>
              <w:t xml:space="preserve"> </w:t>
            </w:r>
            <w:r>
              <w:rPr>
                <w:rFonts w:ascii="Times" w:hAnsi="Times" w:eastAsia="Batang"/>
                <w:strike/>
                <w:color w:val="000000"/>
                <w:szCs w:val="22"/>
                <w:lang w:val="en-US" w:eastAsia="zh-CN"/>
              </w:rPr>
              <w:t>[</w:t>
            </w:r>
            <w:r>
              <w:rPr>
                <w:rFonts w:ascii="Times" w:hAnsi="Times" w:eastAsia="Batang"/>
                <w:color w:val="000000"/>
                <w:szCs w:val="22"/>
                <w:lang w:val="en-US" w:eastAsia="zh-CN"/>
              </w:rPr>
              <w:t>10</w:t>
            </w:r>
            <w:r>
              <w:rPr>
                <w:rFonts w:ascii="Times" w:hAnsi="Times" w:eastAsia="Batang"/>
                <w:strike/>
                <w:color w:val="000000"/>
                <w:szCs w:val="22"/>
                <w:lang w:val="en-US" w:eastAsia="zh-CN"/>
              </w:rPr>
              <w:t>]</w:t>
            </w:r>
            <w:r>
              <w:rPr>
                <w:rFonts w:ascii="Times" w:hAnsi="Times" w:eastAsia="Batang"/>
                <w:szCs w:val="22"/>
                <w:lang w:val="en-US" w:eastAsia="zh-CN"/>
              </w:rPr>
              <w:t xml:space="preserve"> Mbps based on peak data rate calculation according to 38.306.</w:t>
            </w:r>
          </w:p>
          <w:p>
            <w:pPr>
              <w:numPr>
                <w:ilvl w:val="0"/>
                <w:numId w:val="2"/>
              </w:numPr>
              <w:overflowPunct/>
              <w:autoSpaceDE/>
              <w:autoSpaceDN/>
              <w:adjustRightInd/>
              <w:spacing w:after="0"/>
              <w:textAlignment w:val="auto"/>
              <w:rPr>
                <w:rFonts w:ascii="Times" w:hAnsi="Times" w:eastAsia="Batang"/>
                <w:szCs w:val="22"/>
                <w:lang w:val="en-US" w:eastAsia="zh-CN"/>
              </w:rPr>
            </w:pPr>
            <w:r>
              <w:rPr>
                <w:rFonts w:ascii="Times" w:hAnsi="Times" w:eastAsia="Batang"/>
                <w:szCs w:val="22"/>
                <w:lang w:val="en-US" w:eastAsia="zh-CN"/>
              </w:rPr>
              <w:t>The same value for X is used for DL and UL</w:t>
            </w:r>
          </w:p>
          <w:p>
            <w:pPr>
              <w:overflowPunct/>
              <w:autoSpaceDE/>
              <w:autoSpaceDN/>
              <w:adjustRightInd/>
              <w:spacing w:after="0"/>
              <w:textAlignment w:val="auto"/>
              <w:rPr>
                <w:rFonts w:ascii="Times" w:hAnsi="Times" w:eastAsia="Batang"/>
                <w:szCs w:val="24"/>
                <w:highlight w:val="green"/>
                <w:lang w:val="en-US" w:eastAsia="en-US"/>
              </w:rPr>
            </w:pPr>
          </w:p>
          <w:p>
            <w:pPr>
              <w:overflowPunct/>
              <w:autoSpaceDE/>
              <w:autoSpaceDN/>
              <w:adjustRightInd/>
              <w:spacing w:after="0"/>
              <w:textAlignment w:val="auto"/>
              <w:rPr>
                <w:rFonts w:ascii="Times" w:hAnsi="Times" w:eastAsia="Batang"/>
                <w:szCs w:val="24"/>
                <w:highlight w:val="green"/>
                <w:lang w:val="en-US" w:eastAsia="en-US"/>
              </w:rPr>
            </w:pPr>
            <w:r>
              <w:rPr>
                <w:rFonts w:ascii="Times" w:hAnsi="Times" w:eastAsia="Batang"/>
                <w:szCs w:val="24"/>
                <w:highlight w:val="green"/>
                <w:lang w:val="en-US" w:eastAsia="en-US"/>
              </w:rPr>
              <w:t>Agreement:</w:t>
            </w:r>
          </w:p>
          <w:p>
            <w:pPr>
              <w:overflowPunct/>
              <w:autoSpaceDE/>
              <w:autoSpaceDN/>
              <w:adjustRightInd/>
              <w:spacing w:after="0"/>
              <w:textAlignment w:val="auto"/>
              <w:rPr>
                <w:rFonts w:ascii="Times" w:hAnsi="Times" w:eastAsia="Batang"/>
                <w:szCs w:val="24"/>
                <w:lang w:val="en-US" w:eastAsia="en-US"/>
              </w:rPr>
            </w:pPr>
            <w:r>
              <w:rPr>
                <w:rFonts w:ascii="Times" w:hAnsi="Times" w:eastAsia="Batang"/>
                <w:szCs w:val="24"/>
                <w:lang w:val="en-US" w:eastAsia="en-US"/>
              </w:rPr>
              <w:t>For the relaxed constraint X in the following earlier RAN1 agreement, down-select between X = 3 and X = 3.2.</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924" w:type="dxa"/>
                  <w:shd w:val="clear" w:color="auto" w:fill="auto"/>
                </w:tcPr>
                <w:p>
                  <w:pPr>
                    <w:numPr>
                      <w:ilvl w:val="0"/>
                      <w:numId w:val="4"/>
                    </w:numPr>
                    <w:overflowPunct/>
                    <w:autoSpaceDE/>
                    <w:autoSpaceDN/>
                    <w:adjustRightInd/>
                    <w:spacing w:after="0"/>
                    <w:textAlignment w:val="auto"/>
                    <w:rPr>
                      <w:rFonts w:ascii="Times" w:hAnsi="Times" w:eastAsia="Batang"/>
                      <w:szCs w:val="24"/>
                      <w:lang w:val="en-US" w:eastAsia="en-US"/>
                    </w:rPr>
                  </w:pPr>
                  <w:r>
                    <w:rPr>
                      <w:rFonts w:ascii="Times" w:hAnsi="Times" w:eastAsia="Batang"/>
                      <w:szCs w:val="24"/>
                      <w:lang w:val="en-US" w:eastAsia="en-US"/>
                    </w:rPr>
                    <w:t>UE peak data rate reduction is supported at least as an add-on to UE BB bandwidth reduction,</w:t>
                  </w:r>
                </w:p>
                <w:p>
                  <w:pPr>
                    <w:numPr>
                      <w:ilvl w:val="1"/>
                      <w:numId w:val="4"/>
                    </w:numPr>
                    <w:overflowPunct/>
                    <w:autoSpaceDE/>
                    <w:autoSpaceDN/>
                    <w:adjustRightInd/>
                    <w:spacing w:after="0"/>
                    <w:textAlignment w:val="auto"/>
                    <w:rPr>
                      <w:rFonts w:ascii="Times" w:hAnsi="Times" w:eastAsia="Batang"/>
                      <w:szCs w:val="24"/>
                      <w:lang w:val="en-US" w:eastAsia="en-US"/>
                    </w:rPr>
                  </w:pPr>
                  <w:r>
                    <w:rPr>
                      <w:rFonts w:ascii="Times" w:hAnsi="Times" w:eastAsia="Batang"/>
                      <w:szCs w:val="24"/>
                      <w:lang w:val="en-US" w:eastAsia="en-US"/>
                    </w:rPr>
                    <w:t>The constraint </w:t>
                  </w:r>
                  <w:r>
                    <w:rPr>
                      <w:rFonts w:ascii="Times" w:hAnsi="Times" w:eastAsia="Batang"/>
                      <w:i/>
                      <w:iCs/>
                      <w:szCs w:val="24"/>
                      <w:lang w:val="en-US" w:eastAsia="en-US"/>
                    </w:rPr>
                    <w:t>v</w:t>
                  </w:r>
                  <w:r>
                    <w:rPr>
                      <w:rFonts w:ascii="Times" w:hAnsi="Times" w:eastAsia="Batang"/>
                      <w:i/>
                      <w:iCs/>
                      <w:szCs w:val="24"/>
                      <w:vertAlign w:val="subscript"/>
                      <w:lang w:val="en-US" w:eastAsia="en-US"/>
                    </w:rPr>
                    <w:t>Layers</w:t>
                  </w:r>
                  <w:r>
                    <w:rPr>
                      <w:rFonts w:ascii="Times" w:hAnsi="Times" w:eastAsia="Batang"/>
                      <w:szCs w:val="24"/>
                      <w:lang w:val="en-US" w:eastAsia="en-US"/>
                    </w:rPr>
                    <w:t>·</w:t>
                  </w:r>
                  <w:r>
                    <w:rPr>
                      <w:rFonts w:ascii="Times" w:hAnsi="Times" w:eastAsia="Batang"/>
                      <w:i/>
                      <w:iCs/>
                      <w:szCs w:val="24"/>
                      <w:lang w:val="en-US" w:eastAsia="en-US"/>
                    </w:rPr>
                    <w:t>Q</w:t>
                  </w:r>
                  <w:r>
                    <w:rPr>
                      <w:rFonts w:ascii="Times" w:hAnsi="Times" w:eastAsia="Batang"/>
                      <w:i/>
                      <w:iCs/>
                      <w:szCs w:val="24"/>
                      <w:vertAlign w:val="subscript"/>
                      <w:lang w:val="en-US" w:eastAsia="en-US"/>
                    </w:rPr>
                    <w:t>m</w:t>
                  </w:r>
                  <w:r>
                    <w:rPr>
                      <w:rFonts w:ascii="Times" w:hAnsi="Times" w:eastAsia="Batang"/>
                      <w:szCs w:val="24"/>
                      <w:lang w:val="en-US" w:eastAsia="en-US"/>
                    </w:rPr>
                    <w:t>·</w:t>
                  </w:r>
                  <w:r>
                    <w:rPr>
                      <w:rFonts w:ascii="Times" w:hAnsi="Times" w:eastAsia="Batang"/>
                      <w:i/>
                      <w:iCs/>
                      <w:szCs w:val="24"/>
                      <w:lang w:val="en-US" w:eastAsia="en-US"/>
                    </w:rPr>
                    <w:t>f</w:t>
                  </w:r>
                  <w:r>
                    <w:rPr>
                      <w:rFonts w:ascii="Times" w:hAnsi="Times" w:eastAsia="Batang"/>
                      <w:szCs w:val="24"/>
                      <w:lang w:val="en-US" w:eastAsia="en-US"/>
                    </w:rPr>
                    <w:t> ≥ 4 is relaxed to </w:t>
                  </w:r>
                  <w:r>
                    <w:rPr>
                      <w:rFonts w:ascii="Times" w:hAnsi="Times" w:eastAsia="Batang"/>
                      <w:i/>
                      <w:iCs/>
                      <w:szCs w:val="24"/>
                      <w:lang w:val="en-US" w:eastAsia="en-US"/>
                    </w:rPr>
                    <w:t>v</w:t>
                  </w:r>
                  <w:r>
                    <w:rPr>
                      <w:rFonts w:ascii="Times" w:hAnsi="Times" w:eastAsia="Batang"/>
                      <w:i/>
                      <w:iCs/>
                      <w:szCs w:val="24"/>
                      <w:vertAlign w:val="subscript"/>
                      <w:lang w:val="en-US" w:eastAsia="en-US"/>
                    </w:rPr>
                    <w:t>Layers</w:t>
                  </w:r>
                  <w:r>
                    <w:rPr>
                      <w:rFonts w:ascii="Times" w:hAnsi="Times" w:eastAsia="Batang"/>
                      <w:szCs w:val="24"/>
                      <w:lang w:val="en-US" w:eastAsia="en-US"/>
                    </w:rPr>
                    <w:t>·</w:t>
                  </w:r>
                  <w:r>
                    <w:rPr>
                      <w:rFonts w:ascii="Times" w:hAnsi="Times" w:eastAsia="Batang"/>
                      <w:i/>
                      <w:iCs/>
                      <w:szCs w:val="24"/>
                      <w:lang w:val="en-US" w:eastAsia="en-US"/>
                    </w:rPr>
                    <w:t>Q</w:t>
                  </w:r>
                  <w:r>
                    <w:rPr>
                      <w:rFonts w:ascii="Times" w:hAnsi="Times" w:eastAsia="Batang"/>
                      <w:i/>
                      <w:iCs/>
                      <w:szCs w:val="24"/>
                      <w:vertAlign w:val="subscript"/>
                      <w:lang w:val="en-US" w:eastAsia="en-US"/>
                    </w:rPr>
                    <w:t>m</w:t>
                  </w:r>
                  <w:r>
                    <w:rPr>
                      <w:rFonts w:ascii="Times" w:hAnsi="Times" w:eastAsia="Batang"/>
                      <w:szCs w:val="24"/>
                      <w:lang w:val="en-US" w:eastAsia="en-US"/>
                    </w:rPr>
                    <w:t>·</w:t>
                  </w:r>
                  <w:r>
                    <w:rPr>
                      <w:rFonts w:ascii="Times" w:hAnsi="Times" w:eastAsia="Batang"/>
                      <w:i/>
                      <w:iCs/>
                      <w:szCs w:val="24"/>
                      <w:lang w:val="en-US" w:eastAsia="en-US"/>
                    </w:rPr>
                    <w:t>f</w:t>
                  </w:r>
                  <w:r>
                    <w:rPr>
                      <w:rFonts w:ascii="Times" w:hAnsi="Times" w:eastAsia="Batang"/>
                      <w:szCs w:val="24"/>
                      <w:lang w:val="en-US" w:eastAsia="en-US"/>
                    </w:rPr>
                    <w:t> ≥ X.</w:t>
                  </w:r>
                </w:p>
                <w:p>
                  <w:pPr>
                    <w:numPr>
                      <w:ilvl w:val="1"/>
                      <w:numId w:val="4"/>
                    </w:numPr>
                    <w:overflowPunct/>
                    <w:autoSpaceDE/>
                    <w:autoSpaceDN/>
                    <w:adjustRightInd/>
                    <w:spacing w:after="0"/>
                    <w:textAlignment w:val="auto"/>
                    <w:rPr>
                      <w:rFonts w:ascii="Times" w:hAnsi="Times" w:eastAsia="Batang"/>
                      <w:szCs w:val="24"/>
                      <w:lang w:val="en-US" w:eastAsia="en-US"/>
                    </w:rPr>
                  </w:pPr>
                  <w:r>
                    <w:rPr>
                      <w:rFonts w:ascii="Times" w:hAnsi="Times" w:eastAsia="Batang"/>
                      <w:szCs w:val="24"/>
                      <w:lang w:val="en-US" w:eastAsia="en-US"/>
                    </w:rPr>
                    <w:t>FFS: the value of X</w:t>
                  </w:r>
                </w:p>
                <w:p>
                  <w:pPr>
                    <w:overflowPunct/>
                    <w:autoSpaceDE/>
                    <w:autoSpaceDN/>
                    <w:adjustRightInd/>
                    <w:spacing w:after="0"/>
                    <w:textAlignment w:val="auto"/>
                    <w:rPr>
                      <w:rFonts w:ascii="Times" w:hAnsi="Times" w:eastAsia="Batang"/>
                      <w:szCs w:val="24"/>
                      <w:lang w:val="en-US" w:eastAsia="en-US"/>
                    </w:rPr>
                  </w:pPr>
                </w:p>
              </w:tc>
            </w:tr>
          </w:tbl>
          <w:p>
            <w:pPr>
              <w:overflowPunct w:val="0"/>
              <w:autoSpaceDE w:val="0"/>
              <w:autoSpaceDN w:val="0"/>
              <w:adjustRightInd w:val="0"/>
              <w:textAlignment w:val="baseline"/>
              <w:rPr>
                <w:rFonts w:hint="default"/>
                <w:b w:val="0"/>
                <w:bCs w:val="0"/>
                <w:vertAlign w:val="baseline"/>
                <w:lang w:val="en-US" w:eastAsia="zh-CN"/>
              </w:rPr>
            </w:pPr>
          </w:p>
        </w:tc>
      </w:tr>
    </w:tbl>
    <w:p>
      <w:pPr>
        <w:spacing w:before="60" w:beforeLines="0" w:after="60" w:afterLines="0" w:line="360" w:lineRule="auto"/>
        <w:jc w:val="both"/>
        <w:rPr>
          <w:rFonts w:hint="eastAsia"/>
          <w:b w:val="0"/>
          <w:sz w:val="20"/>
          <w:szCs w:val="20"/>
          <w:lang w:val="en-US" w:eastAsia="zh-CN"/>
        </w:rPr>
      </w:pPr>
      <w:r>
        <w:rPr>
          <w:rFonts w:hint="eastAsia"/>
          <w:b w:val="0"/>
          <w:sz w:val="20"/>
          <w:szCs w:val="20"/>
          <w:lang w:val="en-US" w:eastAsia="zh-CN"/>
        </w:rPr>
        <w:t>In fact, according to 38.306, the data rate is calculated as follows:</w:t>
      </w:r>
    </w:p>
    <w:p>
      <w:pPr>
        <w:spacing w:before="0" w:beforeLines="0" w:after="0" w:afterLines="0" w:line="360" w:lineRule="auto"/>
        <w:jc w:val="center"/>
      </w:pPr>
      <w:r>
        <w:object>
          <v:shape id="_x0000_i1025" o:spt="75" type="#_x0000_t75" style="height:34.5pt;width:330pt;" o:ole="t" filled="f" o:preferrelative="t" stroked="f" coordsize="21600,21600">
            <v:path/>
            <v:fill on="f" focussize="0,0"/>
            <v:stroke on="f" joinstyle="miter"/>
            <v:imagedata r:id="rId7" o:title=""/>
            <o:lock v:ext="edit" aspectratio="t"/>
            <w10:wrap type="none"/>
            <w10:anchorlock/>
          </v:shape>
          <o:OLEObject Type="Embed" ProgID="Equation.3" ShapeID="_x0000_i1025" DrawAspect="Content" ObjectID="_1468075725" r:id="rId6">
            <o:LockedField>false</o:LockedField>
          </o:OLEObject>
        </w:object>
      </w:r>
    </w:p>
    <w:p>
      <w:pPr>
        <w:spacing w:before="0" w:beforeLines="0" w:after="0" w:afterLines="0" w:line="360" w:lineRule="auto"/>
        <w:jc w:val="both"/>
        <w:rPr>
          <w:rFonts w:hint="eastAsia"/>
          <w:lang w:val="en-US" w:eastAsia="zh-CN"/>
        </w:rPr>
      </w:pPr>
      <w:r>
        <w:rPr>
          <w:lang w:eastAsia="zh-CN"/>
        </w:rPr>
        <w:t xml:space="preserve">where Rmax = 948/1024,  </w:t>
      </w:r>
      <w:r>
        <w:rPr>
          <w:position w:val="-24"/>
          <w:lang w:eastAsia="zh-CN"/>
        </w:rPr>
        <w:object>
          <v:shape id="_x0000_i1026" o:spt="75" type="#_x0000_t75" style="height:31.9pt;width:63.2pt;" o:ole="t" filled="f" o:preferrelative="t" stroked="f" coordsize="21600,21600">
            <v:path/>
            <v:fill on="f" focussize="0,0"/>
            <v:stroke on="f"/>
            <v:imagedata r:id="rId9" o:title=""/>
            <o:lock v:ext="edit" aspectratio="t"/>
            <w10:wrap type="none"/>
            <w10:anchorlock/>
          </v:shape>
          <o:OLEObject Type="Embed" ProgID="Equation.3" ShapeID="_x0000_i1026" DrawAspect="Content" ObjectID="_1468075726" r:id="rId8">
            <o:LockedField>false</o:LockedField>
          </o:OLEObject>
        </w:object>
      </w:r>
      <w:r>
        <w:rPr>
          <w:lang w:eastAsia="zh-CN"/>
        </w:rPr>
        <w:t xml:space="preserve"> </w:t>
      </w:r>
      <w:r>
        <w:rPr>
          <w:rFonts w:hint="eastAsia"/>
          <w:lang w:val="en-US" w:eastAsia="zh-CN"/>
        </w:rPr>
        <w:t>.</w:t>
      </w:r>
    </w:p>
    <w:p>
      <w:pPr>
        <w:spacing w:before="60" w:beforeLines="0" w:after="60" w:afterLines="0" w:line="360" w:lineRule="auto"/>
        <w:jc w:val="both"/>
        <w:rPr>
          <w:rFonts w:hint="eastAsia"/>
          <w:lang w:val="en-US" w:eastAsia="zh-CN"/>
        </w:rPr>
      </w:pPr>
      <w:r>
        <w:rPr>
          <w:rFonts w:hint="eastAsia"/>
          <w:lang w:val="en-US" w:eastAsia="zh-CN"/>
        </w:rPr>
        <w:t xml:space="preserve">If UE peak data rate reduction is an add-on technique to UE BB bandwidth reduction, the relationship between DL data rate and </w:t>
      </w:r>
      <w:r>
        <w:rPr>
          <w:rFonts w:ascii="Times" w:hAnsi="Times" w:eastAsia="Batang"/>
          <w:i/>
          <w:iCs/>
          <w:szCs w:val="24"/>
          <w:lang w:val="en-US" w:eastAsia="en-US"/>
        </w:rPr>
        <w:t>v</w:t>
      </w:r>
      <w:r>
        <w:rPr>
          <w:rFonts w:ascii="Times" w:hAnsi="Times" w:eastAsia="Batang"/>
          <w:i/>
          <w:iCs/>
          <w:szCs w:val="24"/>
          <w:vertAlign w:val="subscript"/>
          <w:lang w:val="en-US" w:eastAsia="en-US"/>
        </w:rPr>
        <w:t>Layers</w:t>
      </w:r>
      <w:r>
        <w:rPr>
          <w:rFonts w:ascii="Times" w:hAnsi="Times" w:eastAsia="Batang"/>
          <w:szCs w:val="24"/>
          <w:lang w:val="en-US" w:eastAsia="en-US"/>
        </w:rPr>
        <w:t>·</w:t>
      </w:r>
      <w:r>
        <w:rPr>
          <w:rFonts w:ascii="Times" w:hAnsi="Times" w:eastAsia="Batang"/>
          <w:i/>
          <w:iCs/>
          <w:szCs w:val="24"/>
          <w:lang w:val="en-US" w:eastAsia="en-US"/>
        </w:rPr>
        <w:t>Q</w:t>
      </w:r>
      <w:r>
        <w:rPr>
          <w:rFonts w:ascii="Times" w:hAnsi="Times" w:eastAsia="Batang"/>
          <w:i/>
          <w:iCs/>
          <w:szCs w:val="24"/>
          <w:vertAlign w:val="subscript"/>
          <w:lang w:val="en-US" w:eastAsia="en-US"/>
        </w:rPr>
        <w:t>m</w:t>
      </w:r>
      <w:r>
        <w:rPr>
          <w:rFonts w:ascii="Times" w:hAnsi="Times" w:eastAsia="Batang"/>
          <w:szCs w:val="24"/>
          <w:lang w:val="en-US" w:eastAsia="en-US"/>
        </w:rPr>
        <w:t>·</w:t>
      </w:r>
      <w:r>
        <w:rPr>
          <w:rFonts w:ascii="Times" w:hAnsi="Times" w:eastAsia="Batang"/>
          <w:i/>
          <w:iCs/>
          <w:szCs w:val="24"/>
          <w:lang w:val="en-US" w:eastAsia="en-US"/>
        </w:rPr>
        <w:t>f</w:t>
      </w:r>
      <w:r>
        <w:rPr>
          <w:rFonts w:hint="eastAsia"/>
          <w:i w:val="0"/>
          <w:iCs w:val="0"/>
          <w:lang w:val="en-US" w:eastAsia="zh-CN"/>
        </w:rPr>
        <w:t xml:space="preserve"> </w:t>
      </w:r>
      <w:r>
        <w:rPr>
          <w:rFonts w:hint="eastAsia"/>
          <w:lang w:val="en-US" w:eastAsia="zh-CN"/>
        </w:rPr>
        <w:t xml:space="preserve">is in the Table 1 </w:t>
      </w:r>
    </w:p>
    <w:p>
      <w:pPr>
        <w:spacing w:before="0" w:beforeLines="0" w:after="0" w:afterLines="0" w:line="360" w:lineRule="auto"/>
        <w:jc w:val="center"/>
        <w:rPr>
          <w:rFonts w:hint="default"/>
          <w:lang w:val="en-US" w:eastAsia="zh-CN"/>
        </w:rPr>
      </w:pPr>
      <w:r>
        <w:rPr>
          <w:rFonts w:hint="eastAsia"/>
          <w:lang w:val="en-US" w:eastAsia="zh-CN"/>
        </w:rPr>
        <w:t>Table 1</w:t>
      </w:r>
    </w:p>
    <w:tbl>
      <w:tblPr>
        <w:tblStyle w:val="18"/>
        <w:tblW w:w="73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63"/>
        <w:gridCol w:w="2463"/>
        <w:gridCol w:w="24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463" w:type="dxa"/>
          </w:tcPr>
          <w:p>
            <w:pPr>
              <w:overflowPunct w:val="0"/>
              <w:autoSpaceDE w:val="0"/>
              <w:autoSpaceDN w:val="0"/>
              <w:adjustRightInd w:val="0"/>
              <w:spacing w:before="0" w:beforeLines="0" w:after="0" w:afterLines="0" w:line="360" w:lineRule="auto"/>
              <w:textAlignment w:val="baseline"/>
              <w:rPr>
                <w:rFonts w:hint="default" w:eastAsia="宋体"/>
                <w:vertAlign w:val="baseline"/>
                <w:lang w:val="en-US" w:eastAsia="zh-CN"/>
              </w:rPr>
            </w:pPr>
            <w:r>
              <w:rPr>
                <w:rFonts w:hint="eastAsia"/>
                <w:vertAlign w:val="baseline"/>
                <w:lang w:val="en-US" w:eastAsia="zh-CN"/>
              </w:rPr>
              <w:t>OH value</w:t>
            </w:r>
          </w:p>
        </w:tc>
        <w:tc>
          <w:tcPr>
            <w:tcW w:w="2463" w:type="dxa"/>
          </w:tcPr>
          <w:p>
            <w:pPr>
              <w:overflowPunct w:val="0"/>
              <w:autoSpaceDE w:val="0"/>
              <w:autoSpaceDN w:val="0"/>
              <w:adjustRightInd w:val="0"/>
              <w:spacing w:before="0" w:beforeLines="0" w:after="0" w:afterLines="0" w:line="360" w:lineRule="auto"/>
              <w:textAlignment w:val="baseline"/>
              <w:rPr>
                <w:rFonts w:hint="eastAsia" w:eastAsia="宋体"/>
                <w:vertAlign w:val="baseline"/>
                <w:lang w:val="en-US" w:eastAsia="zh-CN"/>
              </w:rPr>
            </w:pPr>
            <w:r>
              <w:t xml:space="preserve">maximum RB allocation </w:t>
            </w:r>
            <w:r>
              <w:object>
                <v:shape id="_x0000_i1027" o:spt="75" type="#_x0000_t75" style="height:16.5pt;width:37.5pt;" o:ole="t" filled="f" o:preferrelative="t" stroked="f" coordsize="21600,21600">
                  <v:path/>
                  <v:fill on="f" focussize="0,0"/>
                  <v:stroke on="f" joinstyle="miter"/>
                  <v:imagedata r:id="rId11" o:title=""/>
                  <o:lock v:ext="edit" aspectratio="t"/>
                  <w10:wrap type="none"/>
                  <w10:anchorlock/>
                </v:shape>
                <o:OLEObject Type="Embed" ProgID="Equation.3" ShapeID="_x0000_i1027" DrawAspect="Content" ObjectID="_1468075727" r:id="rId10">
                  <o:LockedField>false</o:LockedField>
                </o:OLEObject>
              </w:object>
            </w:r>
            <w:r>
              <w:rPr>
                <w:rFonts w:hint="eastAsia"/>
                <w:lang w:val="en-US" w:eastAsia="zh-CN"/>
              </w:rPr>
              <w:t>=</w:t>
            </w:r>
            <w:r>
              <w:rPr>
                <w:rFonts w:hint="eastAsia"/>
                <w:vertAlign w:val="baseline"/>
                <w:lang w:val="en-US" w:eastAsia="zh-CN"/>
              </w:rPr>
              <w:t>25 for 15KHz</w:t>
            </w:r>
          </w:p>
        </w:tc>
        <w:tc>
          <w:tcPr>
            <w:tcW w:w="2463" w:type="dxa"/>
          </w:tcPr>
          <w:p>
            <w:pPr>
              <w:overflowPunct w:val="0"/>
              <w:autoSpaceDE w:val="0"/>
              <w:autoSpaceDN w:val="0"/>
              <w:adjustRightInd w:val="0"/>
              <w:spacing w:before="0" w:beforeLines="0" w:after="0" w:afterLines="0" w:line="360" w:lineRule="auto"/>
              <w:textAlignment w:val="baseline"/>
              <w:rPr>
                <w:rFonts w:hint="default" w:eastAsia="宋体"/>
                <w:vertAlign w:val="baseline"/>
                <w:lang w:val="en-US" w:eastAsia="zh-CN"/>
              </w:rPr>
            </w:pPr>
            <w:r>
              <w:t xml:space="preserve">maximum RB allocation </w:t>
            </w:r>
            <w:r>
              <w:object>
                <v:shape id="_x0000_i1028" o:spt="75" type="#_x0000_t75" style="height:16.5pt;width:37.5pt;" o:ole="t" filled="f" o:preferrelative="t" stroked="f" coordsize="21600,21600">
                  <v:path/>
                  <v:fill on="f" focussize="0,0"/>
                  <v:stroke on="f" joinstyle="miter"/>
                  <v:imagedata r:id="rId11" o:title=""/>
                  <o:lock v:ext="edit" aspectratio="t"/>
                  <w10:wrap type="none"/>
                  <w10:anchorlock/>
                </v:shape>
                <o:OLEObject Type="Embed" ProgID="Equation.3" ShapeID="_x0000_i1028" DrawAspect="Content" ObjectID="_1468075728" r:id="rId12">
                  <o:LockedField>false</o:LockedField>
                </o:OLEObject>
              </w:object>
            </w:r>
            <w:r>
              <w:rPr>
                <w:rFonts w:hint="eastAsia"/>
                <w:lang w:val="en-US" w:eastAsia="zh-CN"/>
              </w:rPr>
              <w:t>=</w:t>
            </w:r>
            <w:r>
              <w:rPr>
                <w:rFonts w:hint="eastAsia"/>
                <w:vertAlign w:val="baseline"/>
                <w:lang w:val="en-US" w:eastAsia="zh-CN"/>
              </w:rPr>
              <w:t>12 for 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3" w:type="dxa"/>
            <w:vAlign w:val="top"/>
          </w:tcPr>
          <w:p>
            <w:pPr>
              <w:overflowPunct w:val="0"/>
              <w:autoSpaceDE w:val="0"/>
              <w:autoSpaceDN w:val="0"/>
              <w:adjustRightInd w:val="0"/>
              <w:spacing w:before="0" w:beforeLines="0" w:after="0" w:afterLines="0" w:line="360" w:lineRule="auto"/>
              <w:ind w:left="0" w:leftChars="0" w:firstLine="0" w:firstLineChars="0"/>
              <w:textAlignment w:val="baseline"/>
              <w:rPr>
                <w:rFonts w:hint="eastAsia" w:ascii="Times New Roman" w:hAnsi="Times New Roman" w:eastAsia="宋体" w:cs="Times New Roman"/>
                <w:vertAlign w:val="baseline"/>
                <w:lang w:val="en-US" w:eastAsia="zh-CN" w:bidi="ar-SA"/>
              </w:rPr>
            </w:pPr>
            <w:r>
              <w:rPr>
                <w:rFonts w:hint="eastAsia"/>
                <w:vertAlign w:val="baseline"/>
                <w:lang w:val="en-US" w:eastAsia="zh-CN"/>
              </w:rPr>
              <w:t xml:space="preserve">0.14 and </w:t>
            </w:r>
            <w:r>
              <w:rPr>
                <w:i/>
                <w:iCs/>
              </w:rPr>
              <w:t>v</w:t>
            </w:r>
            <w:r>
              <w:rPr>
                <w:i/>
                <w:iCs/>
                <w:vertAlign w:val="subscript"/>
              </w:rPr>
              <w:t>Layers</w:t>
            </w:r>
            <w:r>
              <w:t>·</w:t>
            </w:r>
            <w:r>
              <w:rPr>
                <w:i/>
                <w:iCs/>
              </w:rPr>
              <w:t>Q</w:t>
            </w:r>
            <w:r>
              <w:rPr>
                <w:i/>
                <w:iCs/>
                <w:vertAlign w:val="subscript"/>
              </w:rPr>
              <w:t>m</w:t>
            </w:r>
            <w:r>
              <w:t>·</w:t>
            </w:r>
            <w:r>
              <w:rPr>
                <w:i/>
                <w:iCs/>
              </w:rPr>
              <w:t>f</w:t>
            </w:r>
            <w:r>
              <w:rPr>
                <w:rFonts w:hint="eastAsia"/>
                <w:i/>
                <w:iCs/>
                <w:lang w:val="en-US" w:eastAsia="zh-CN"/>
              </w:rPr>
              <w:t>=3</w:t>
            </w:r>
          </w:p>
        </w:tc>
        <w:tc>
          <w:tcPr>
            <w:tcW w:w="2463" w:type="dxa"/>
          </w:tcPr>
          <w:p>
            <w:pPr>
              <w:overflowPunct w:val="0"/>
              <w:autoSpaceDE w:val="0"/>
              <w:autoSpaceDN w:val="0"/>
              <w:adjustRightInd w:val="0"/>
              <w:spacing w:before="0" w:beforeLines="0" w:after="0" w:afterLines="0" w:line="360" w:lineRule="auto"/>
              <w:textAlignment w:val="baseline"/>
              <w:rPr>
                <w:rFonts w:hint="default" w:eastAsia="宋体"/>
                <w:vertAlign w:val="baseline"/>
                <w:lang w:val="en-US" w:eastAsia="zh-CN"/>
              </w:rPr>
            </w:pPr>
            <w:r>
              <w:rPr>
                <w:rFonts w:hint="eastAsia"/>
                <w:vertAlign w:val="baseline"/>
                <w:lang w:val="en-US" w:eastAsia="zh-CN"/>
              </w:rPr>
              <w:t>DL data rate: 10.03MHz</w:t>
            </w:r>
          </w:p>
        </w:tc>
        <w:tc>
          <w:tcPr>
            <w:tcW w:w="2463" w:type="dxa"/>
          </w:tcPr>
          <w:p>
            <w:pPr>
              <w:overflowPunct w:val="0"/>
              <w:autoSpaceDE w:val="0"/>
              <w:autoSpaceDN w:val="0"/>
              <w:adjustRightInd w:val="0"/>
              <w:spacing w:before="0" w:beforeLines="0" w:after="0" w:afterLines="0" w:line="360" w:lineRule="auto"/>
              <w:textAlignment w:val="baseline"/>
              <w:rPr>
                <w:rFonts w:hint="default" w:eastAsia="宋体"/>
                <w:vertAlign w:val="baseline"/>
                <w:lang w:val="en-US" w:eastAsia="zh-CN"/>
              </w:rPr>
            </w:pPr>
            <w:r>
              <w:rPr>
                <w:rFonts w:hint="eastAsia"/>
                <w:vertAlign w:val="baseline"/>
                <w:lang w:val="en-US" w:eastAsia="zh-CN"/>
              </w:rPr>
              <w:t>DL data rate: 9.6MHz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3" w:type="dxa"/>
            <w:vAlign w:val="top"/>
          </w:tcPr>
          <w:p>
            <w:pPr>
              <w:overflowPunct w:val="0"/>
              <w:autoSpaceDE w:val="0"/>
              <w:autoSpaceDN w:val="0"/>
              <w:adjustRightInd w:val="0"/>
              <w:spacing w:before="0" w:beforeLines="0" w:after="0" w:afterLines="0" w:line="360" w:lineRule="auto"/>
              <w:ind w:left="0" w:leftChars="0" w:firstLine="0" w:firstLineChars="0"/>
              <w:textAlignment w:val="baseline"/>
              <w:rPr>
                <w:rFonts w:hint="eastAsia" w:ascii="Times New Roman" w:hAnsi="Times New Roman" w:eastAsia="宋体" w:cs="Times New Roman"/>
                <w:vertAlign w:val="baseline"/>
                <w:lang w:val="en-US" w:eastAsia="zh-CN" w:bidi="ar-SA"/>
              </w:rPr>
            </w:pPr>
            <w:r>
              <w:rPr>
                <w:rFonts w:hint="eastAsia"/>
                <w:vertAlign w:val="baseline"/>
                <w:lang w:val="en-US" w:eastAsia="zh-CN"/>
              </w:rPr>
              <w:t xml:space="preserve">0.08 and </w:t>
            </w:r>
            <w:r>
              <w:rPr>
                <w:i/>
                <w:iCs/>
              </w:rPr>
              <w:t>v</w:t>
            </w:r>
            <w:r>
              <w:rPr>
                <w:i/>
                <w:iCs/>
                <w:vertAlign w:val="subscript"/>
              </w:rPr>
              <w:t>Layers</w:t>
            </w:r>
            <w:r>
              <w:t>·</w:t>
            </w:r>
            <w:r>
              <w:rPr>
                <w:i/>
                <w:iCs/>
              </w:rPr>
              <w:t>Q</w:t>
            </w:r>
            <w:r>
              <w:rPr>
                <w:i/>
                <w:iCs/>
                <w:vertAlign w:val="subscript"/>
              </w:rPr>
              <w:t>m</w:t>
            </w:r>
            <w:r>
              <w:t>·</w:t>
            </w:r>
            <w:r>
              <w:rPr>
                <w:i/>
                <w:iCs/>
              </w:rPr>
              <w:t>f</w:t>
            </w:r>
            <w:r>
              <w:rPr>
                <w:rFonts w:hint="eastAsia"/>
                <w:i/>
                <w:iCs/>
                <w:lang w:val="en-US" w:eastAsia="zh-CN"/>
              </w:rPr>
              <w:t>=3</w:t>
            </w:r>
          </w:p>
        </w:tc>
        <w:tc>
          <w:tcPr>
            <w:tcW w:w="2463" w:type="dxa"/>
          </w:tcPr>
          <w:p>
            <w:pPr>
              <w:overflowPunct w:val="0"/>
              <w:autoSpaceDE w:val="0"/>
              <w:autoSpaceDN w:val="0"/>
              <w:adjustRightInd w:val="0"/>
              <w:spacing w:before="0" w:beforeLines="0" w:after="0" w:afterLines="0" w:line="360" w:lineRule="auto"/>
              <w:textAlignment w:val="baseline"/>
              <w:rPr>
                <w:rFonts w:hint="default"/>
                <w:vertAlign w:val="baseline"/>
                <w:lang w:val="en-US" w:eastAsia="zh-CN"/>
              </w:rPr>
            </w:pPr>
            <w:r>
              <w:rPr>
                <w:rFonts w:hint="eastAsia"/>
                <w:vertAlign w:val="baseline"/>
                <w:lang w:val="en-US" w:eastAsia="zh-CN"/>
              </w:rPr>
              <w:t>DL data rate: 10.7MHz</w:t>
            </w:r>
          </w:p>
        </w:tc>
        <w:tc>
          <w:tcPr>
            <w:tcW w:w="2463" w:type="dxa"/>
          </w:tcPr>
          <w:p>
            <w:pPr>
              <w:overflowPunct w:val="0"/>
              <w:autoSpaceDE w:val="0"/>
              <w:autoSpaceDN w:val="0"/>
              <w:adjustRightInd w:val="0"/>
              <w:spacing w:before="0" w:beforeLines="0" w:after="0" w:afterLines="0" w:line="360" w:lineRule="auto"/>
              <w:textAlignment w:val="baseline"/>
              <w:rPr>
                <w:rFonts w:hint="default" w:eastAsia="宋体"/>
                <w:vertAlign w:val="baseline"/>
                <w:lang w:val="en-US" w:eastAsia="zh-CN"/>
              </w:rPr>
            </w:pPr>
            <w:r>
              <w:rPr>
                <w:rFonts w:hint="eastAsia"/>
                <w:vertAlign w:val="baseline"/>
                <w:lang w:val="en-US" w:eastAsia="zh-CN"/>
              </w:rPr>
              <w:t>DL data rate: 10.3MHz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3" w:type="dxa"/>
            <w:vAlign w:val="top"/>
          </w:tcPr>
          <w:p>
            <w:pPr>
              <w:overflowPunct w:val="0"/>
              <w:autoSpaceDE w:val="0"/>
              <w:autoSpaceDN w:val="0"/>
              <w:adjustRightInd w:val="0"/>
              <w:spacing w:before="0" w:beforeLines="0" w:after="0" w:afterLines="0" w:line="360" w:lineRule="auto"/>
              <w:ind w:left="0" w:leftChars="0" w:firstLine="0" w:firstLineChars="0"/>
              <w:textAlignment w:val="baseline"/>
              <w:rPr>
                <w:rFonts w:hint="default" w:ascii="Times New Roman" w:hAnsi="Times New Roman" w:eastAsia="宋体" w:cs="Times New Roman"/>
                <w:vertAlign w:val="baseline"/>
                <w:lang w:val="en-US" w:eastAsia="zh-CN" w:bidi="ar-SA"/>
              </w:rPr>
            </w:pPr>
            <w:r>
              <w:rPr>
                <w:rFonts w:hint="eastAsia"/>
                <w:vertAlign w:val="baseline"/>
                <w:lang w:val="en-US" w:eastAsia="zh-CN"/>
              </w:rPr>
              <w:t xml:space="preserve">0.14 and </w:t>
            </w:r>
            <w:r>
              <w:rPr>
                <w:i/>
                <w:iCs/>
              </w:rPr>
              <w:t>v</w:t>
            </w:r>
            <w:r>
              <w:rPr>
                <w:i/>
                <w:iCs/>
                <w:vertAlign w:val="subscript"/>
              </w:rPr>
              <w:t>Layers</w:t>
            </w:r>
            <w:r>
              <w:t>·</w:t>
            </w:r>
            <w:r>
              <w:rPr>
                <w:i/>
                <w:iCs/>
              </w:rPr>
              <w:t>Q</w:t>
            </w:r>
            <w:r>
              <w:rPr>
                <w:i/>
                <w:iCs/>
                <w:vertAlign w:val="subscript"/>
              </w:rPr>
              <w:t>m</w:t>
            </w:r>
            <w:r>
              <w:t>·</w:t>
            </w:r>
            <w:r>
              <w:rPr>
                <w:i/>
                <w:iCs/>
              </w:rPr>
              <w:t>f</w:t>
            </w:r>
            <w:r>
              <w:rPr>
                <w:rFonts w:hint="eastAsia"/>
                <w:i/>
                <w:iCs/>
                <w:lang w:val="en-US" w:eastAsia="zh-CN"/>
              </w:rPr>
              <w:t>=3.2</w:t>
            </w:r>
          </w:p>
        </w:tc>
        <w:tc>
          <w:tcPr>
            <w:tcW w:w="2463" w:type="dxa"/>
          </w:tcPr>
          <w:p>
            <w:pPr>
              <w:overflowPunct w:val="0"/>
              <w:autoSpaceDE w:val="0"/>
              <w:autoSpaceDN w:val="0"/>
              <w:adjustRightInd w:val="0"/>
              <w:spacing w:before="0" w:beforeLines="0" w:after="0" w:afterLines="0" w:line="360" w:lineRule="auto"/>
              <w:textAlignment w:val="baseline"/>
              <w:rPr>
                <w:rFonts w:hint="default"/>
                <w:vertAlign w:val="baseline"/>
                <w:lang w:val="en-US" w:eastAsia="zh-CN"/>
              </w:rPr>
            </w:pPr>
            <w:r>
              <w:rPr>
                <w:rFonts w:hint="eastAsia"/>
                <w:vertAlign w:val="baseline"/>
                <w:lang w:val="en-US" w:eastAsia="zh-CN"/>
              </w:rPr>
              <w:t>DL data rate: 10.7MHz</w:t>
            </w:r>
          </w:p>
        </w:tc>
        <w:tc>
          <w:tcPr>
            <w:tcW w:w="2463" w:type="dxa"/>
          </w:tcPr>
          <w:p>
            <w:pPr>
              <w:overflowPunct w:val="0"/>
              <w:autoSpaceDE w:val="0"/>
              <w:autoSpaceDN w:val="0"/>
              <w:adjustRightInd w:val="0"/>
              <w:spacing w:before="0" w:beforeLines="0" w:after="0" w:afterLines="0" w:line="360" w:lineRule="auto"/>
              <w:textAlignment w:val="baseline"/>
              <w:rPr>
                <w:rFonts w:hint="default"/>
                <w:vertAlign w:val="baseline"/>
                <w:lang w:val="en-US" w:eastAsia="zh-CN"/>
              </w:rPr>
            </w:pPr>
            <w:r>
              <w:rPr>
                <w:rFonts w:hint="eastAsia"/>
                <w:vertAlign w:val="baseline"/>
                <w:lang w:val="en-US" w:eastAsia="zh-CN"/>
              </w:rPr>
              <w:t>DL data rate: 10.2MHz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3" w:type="dxa"/>
            <w:vAlign w:val="top"/>
          </w:tcPr>
          <w:p>
            <w:pPr>
              <w:overflowPunct w:val="0"/>
              <w:autoSpaceDE w:val="0"/>
              <w:autoSpaceDN w:val="0"/>
              <w:adjustRightInd w:val="0"/>
              <w:spacing w:before="0" w:beforeLines="0" w:after="0" w:afterLines="0" w:line="360" w:lineRule="auto"/>
              <w:ind w:left="0" w:leftChars="0" w:firstLine="0" w:firstLineChars="0"/>
              <w:textAlignment w:val="baseline"/>
              <w:rPr>
                <w:rFonts w:hint="default" w:ascii="Times New Roman" w:hAnsi="Times New Roman" w:eastAsia="宋体" w:cs="Times New Roman"/>
                <w:vertAlign w:val="baseline"/>
                <w:lang w:val="en-US" w:eastAsia="zh-CN" w:bidi="ar-SA"/>
              </w:rPr>
            </w:pPr>
            <w:r>
              <w:rPr>
                <w:rFonts w:hint="eastAsia"/>
                <w:vertAlign w:val="baseline"/>
                <w:lang w:val="en-US" w:eastAsia="zh-CN"/>
              </w:rPr>
              <w:t xml:space="preserve">0.08 and </w:t>
            </w:r>
            <w:r>
              <w:rPr>
                <w:i/>
                <w:iCs/>
              </w:rPr>
              <w:t>v</w:t>
            </w:r>
            <w:r>
              <w:rPr>
                <w:i/>
                <w:iCs/>
                <w:vertAlign w:val="subscript"/>
              </w:rPr>
              <w:t>Layers</w:t>
            </w:r>
            <w:r>
              <w:t>·</w:t>
            </w:r>
            <w:r>
              <w:rPr>
                <w:i/>
                <w:iCs/>
              </w:rPr>
              <w:t>Q</w:t>
            </w:r>
            <w:r>
              <w:rPr>
                <w:i/>
                <w:iCs/>
                <w:vertAlign w:val="subscript"/>
              </w:rPr>
              <w:t>m</w:t>
            </w:r>
            <w:r>
              <w:t>·</w:t>
            </w:r>
            <w:r>
              <w:rPr>
                <w:i/>
                <w:iCs/>
              </w:rPr>
              <w:t>f</w:t>
            </w:r>
            <w:r>
              <w:rPr>
                <w:rFonts w:hint="eastAsia"/>
                <w:i/>
                <w:iCs/>
                <w:lang w:val="en-US" w:eastAsia="zh-CN"/>
              </w:rPr>
              <w:t>=3.2</w:t>
            </w:r>
          </w:p>
        </w:tc>
        <w:tc>
          <w:tcPr>
            <w:tcW w:w="2463" w:type="dxa"/>
          </w:tcPr>
          <w:p>
            <w:pPr>
              <w:overflowPunct w:val="0"/>
              <w:autoSpaceDE w:val="0"/>
              <w:autoSpaceDN w:val="0"/>
              <w:adjustRightInd w:val="0"/>
              <w:spacing w:before="0" w:beforeLines="0" w:after="0" w:afterLines="0" w:line="360" w:lineRule="auto"/>
              <w:textAlignment w:val="baseline"/>
              <w:rPr>
                <w:rFonts w:hint="default"/>
                <w:vertAlign w:val="baseline"/>
                <w:lang w:val="en-US" w:eastAsia="zh-CN"/>
              </w:rPr>
            </w:pPr>
            <w:r>
              <w:rPr>
                <w:rFonts w:hint="eastAsia"/>
                <w:vertAlign w:val="baseline"/>
                <w:lang w:val="en-US" w:eastAsia="zh-CN"/>
              </w:rPr>
              <w:t>DL data rate: 11.4MHz</w:t>
            </w:r>
          </w:p>
        </w:tc>
        <w:tc>
          <w:tcPr>
            <w:tcW w:w="2463" w:type="dxa"/>
          </w:tcPr>
          <w:p>
            <w:pPr>
              <w:overflowPunct w:val="0"/>
              <w:autoSpaceDE w:val="0"/>
              <w:autoSpaceDN w:val="0"/>
              <w:adjustRightInd w:val="0"/>
              <w:spacing w:before="0" w:beforeLines="0" w:after="0" w:afterLines="0" w:line="360" w:lineRule="auto"/>
              <w:textAlignment w:val="baseline"/>
              <w:rPr>
                <w:rFonts w:hint="default"/>
                <w:vertAlign w:val="baseline"/>
                <w:lang w:val="en-US" w:eastAsia="zh-CN"/>
              </w:rPr>
            </w:pPr>
            <w:r>
              <w:rPr>
                <w:rFonts w:hint="eastAsia"/>
                <w:vertAlign w:val="baseline"/>
                <w:lang w:val="en-US" w:eastAsia="zh-CN"/>
              </w:rPr>
              <w:t>DL data rate: 10.9MHz</w:t>
            </w:r>
          </w:p>
        </w:tc>
      </w:tr>
    </w:tbl>
    <w:p>
      <w:pPr>
        <w:spacing w:before="60" w:beforeLines="0" w:after="60" w:afterLines="0" w:line="360" w:lineRule="auto"/>
        <w:jc w:val="both"/>
      </w:pPr>
      <w:r>
        <w:t xml:space="preserve">From the table we can know that if UE peak data rate reduction is an </w:t>
      </w:r>
      <w:r>
        <w:rPr>
          <w:rFonts w:hint="eastAsia"/>
          <w:lang w:val="en-US" w:eastAsia="zh-CN"/>
        </w:rPr>
        <w:t>add-on technique to</w:t>
      </w:r>
      <w:r>
        <w:t xml:space="preserve"> UE BB bandwidth reduction, then the value of </w:t>
      </w:r>
      <w:r>
        <w:rPr>
          <w:i/>
          <w:iCs/>
        </w:rPr>
        <w:t>v</w:t>
      </w:r>
      <w:r>
        <w:rPr>
          <w:i/>
          <w:iCs/>
          <w:vertAlign w:val="subscript"/>
        </w:rPr>
        <w:t>Layers</w:t>
      </w:r>
      <w:r>
        <w:t>·</w:t>
      </w:r>
      <w:r>
        <w:rPr>
          <w:i/>
          <w:iCs/>
        </w:rPr>
        <w:t>Q</w:t>
      </w:r>
      <w:r>
        <w:rPr>
          <w:i/>
          <w:iCs/>
          <w:vertAlign w:val="subscript"/>
        </w:rPr>
        <w:t>m</w:t>
      </w:r>
      <w:r>
        <w:t>·</w:t>
      </w:r>
      <w:r>
        <w:rPr>
          <w:i/>
          <w:iCs/>
        </w:rPr>
        <w:t>f</w:t>
      </w:r>
      <w:r>
        <w:rPr>
          <w:rFonts w:hint="eastAsia"/>
          <w:i/>
          <w:iCs/>
          <w:lang w:val="en-US" w:eastAsia="zh-CN"/>
        </w:rPr>
        <w:t xml:space="preserve"> </w:t>
      </w:r>
      <w:r>
        <w:rPr>
          <w:rFonts w:hint="eastAsia"/>
          <w:lang w:val="en-US" w:eastAsia="zh-CN"/>
        </w:rPr>
        <w:t>that meets the minimum DL peak rate of 10 Mbps can be relaxed to 3.2.</w:t>
      </w:r>
    </w:p>
    <w:p>
      <w:pPr>
        <w:spacing w:before="0" w:beforeLines="0" w:after="0" w:afterLines="0" w:line="360" w:lineRule="auto"/>
        <w:jc w:val="both"/>
        <w:rPr>
          <w:b/>
          <w:sz w:val="21"/>
          <w:szCs w:val="22"/>
          <w:lang w:val="en-US" w:eastAsia="zh-CN"/>
        </w:rPr>
      </w:pPr>
      <w:r>
        <w:rPr>
          <w:rFonts w:hint="default"/>
          <w:b/>
          <w:sz w:val="21"/>
          <w:szCs w:val="22"/>
          <w:lang w:val="en-US" w:eastAsia="zh-CN"/>
        </w:rPr>
        <w:t xml:space="preserve">Proposal </w:t>
      </w:r>
      <w:r>
        <w:rPr>
          <w:rFonts w:hint="eastAsia"/>
          <w:b/>
          <w:sz w:val="21"/>
          <w:szCs w:val="22"/>
          <w:lang w:val="en-US" w:eastAsia="zh-CN"/>
        </w:rPr>
        <w:t xml:space="preserve">5  </w:t>
      </w:r>
      <w:r>
        <w:rPr>
          <w:rFonts w:hint="eastAsia"/>
          <w:b/>
          <w:sz w:val="21"/>
          <w:szCs w:val="21"/>
          <w:lang w:val="en-US" w:eastAsia="zh-CN"/>
        </w:rPr>
        <w:t>I</w:t>
      </w:r>
      <w:r>
        <w:rPr>
          <w:rFonts w:hint="default"/>
          <w:b/>
          <w:sz w:val="21"/>
          <w:szCs w:val="21"/>
          <w:lang w:val="en-US" w:eastAsia="zh-CN"/>
        </w:rPr>
        <w:t>f UE peak data rate reduction is an add-on technique to UE BB bandwidth reduction</w:t>
      </w:r>
      <w:r>
        <w:rPr>
          <w:rFonts w:eastAsia="宋体"/>
          <w:b/>
          <w:sz w:val="21"/>
          <w:szCs w:val="21"/>
          <w:lang w:val="en-US" w:eastAsia="zh-CN"/>
        </w:rPr>
        <w:t>, the constraint</w:t>
      </w:r>
      <w:r>
        <w:rPr>
          <w:rFonts w:eastAsiaTheme="minorEastAsia"/>
          <w:sz w:val="21"/>
          <w:szCs w:val="21"/>
          <w:lang w:eastAsia="zh-CN"/>
        </w:rPr>
        <w:t xml:space="preserve"> </w:t>
      </w:r>
      <w:r>
        <w:rPr>
          <w:sz w:val="21"/>
          <w:szCs w:val="21"/>
        </w:rPr>
        <w:t>(</w:t>
      </w:r>
      <w:r>
        <w:rPr>
          <w:i/>
          <w:iCs/>
          <w:sz w:val="21"/>
          <w:szCs w:val="21"/>
        </w:rPr>
        <w:t>v</w:t>
      </w:r>
      <w:r>
        <w:rPr>
          <w:i/>
          <w:iCs/>
          <w:sz w:val="21"/>
          <w:szCs w:val="21"/>
          <w:vertAlign w:val="subscript"/>
        </w:rPr>
        <w:t>Layers</w:t>
      </w:r>
      <w:r>
        <w:rPr>
          <w:sz w:val="21"/>
          <w:szCs w:val="21"/>
        </w:rPr>
        <w:t>·</w:t>
      </w:r>
      <w:r>
        <w:rPr>
          <w:i/>
          <w:iCs/>
          <w:sz w:val="21"/>
          <w:szCs w:val="21"/>
        </w:rPr>
        <w:t>Q</w:t>
      </w:r>
      <w:r>
        <w:rPr>
          <w:i/>
          <w:iCs/>
          <w:sz w:val="21"/>
          <w:szCs w:val="21"/>
          <w:vertAlign w:val="subscript"/>
        </w:rPr>
        <w:t>m</w:t>
      </w:r>
      <w:r>
        <w:rPr>
          <w:sz w:val="21"/>
          <w:szCs w:val="21"/>
        </w:rPr>
        <w:t>·</w:t>
      </w:r>
      <w:r>
        <w:rPr>
          <w:i/>
          <w:iCs/>
          <w:sz w:val="21"/>
          <w:szCs w:val="21"/>
        </w:rPr>
        <w:t>f</w:t>
      </w:r>
      <w:r>
        <w:rPr>
          <w:sz w:val="21"/>
          <w:szCs w:val="21"/>
        </w:rPr>
        <w:t>)</w:t>
      </w:r>
      <w:r>
        <w:rPr>
          <w:b/>
          <w:sz w:val="21"/>
          <w:szCs w:val="21"/>
          <w:lang w:val="en-US" w:eastAsia="zh-CN"/>
        </w:rPr>
        <w:t xml:space="preserve"> value can be relaxed to 3</w:t>
      </w:r>
      <w:r>
        <w:rPr>
          <w:rFonts w:hint="eastAsia"/>
          <w:b/>
          <w:sz w:val="21"/>
          <w:szCs w:val="21"/>
          <w:lang w:val="en-US" w:eastAsia="zh-CN"/>
        </w:rPr>
        <w:t>.2</w:t>
      </w:r>
      <w:r>
        <w:rPr>
          <w:b/>
          <w:sz w:val="21"/>
          <w:szCs w:val="21"/>
          <w:lang w:val="en-US" w:eastAsia="zh-CN"/>
        </w:rPr>
        <w:t>.</w:t>
      </w:r>
    </w:p>
    <w:p>
      <w:pPr>
        <w:overflowPunct/>
        <w:autoSpaceDE/>
        <w:autoSpaceDN/>
        <w:adjustRightInd/>
        <w:spacing w:before="60" w:beforeLines="0" w:after="60" w:afterLines="0" w:line="360" w:lineRule="auto"/>
        <w:jc w:val="both"/>
        <w:textAlignment w:val="auto"/>
        <w:rPr>
          <w:rFonts w:hint="eastAsia"/>
          <w:b w:val="0"/>
          <w:sz w:val="20"/>
          <w:szCs w:val="20"/>
          <w:lang w:val="en-US" w:eastAsia="zh-CN"/>
        </w:rPr>
      </w:pPr>
      <w:r>
        <w:rPr>
          <w:rFonts w:hint="eastAsia"/>
          <w:b w:val="0"/>
          <w:bCs w:val="0"/>
          <w:sz w:val="20"/>
          <w:szCs w:val="20"/>
          <w:lang w:val="en-US" w:eastAsia="zh-CN"/>
        </w:rPr>
        <w:t xml:space="preserve">Acoording to the discussion in RAN#99 meeting[3], </w:t>
      </w:r>
      <w:r>
        <w:rPr>
          <w:rFonts w:hint="eastAsia" w:eastAsia="宋体"/>
          <w:lang w:val="en-US" w:eastAsia="zh-CN"/>
        </w:rPr>
        <w:t xml:space="preserve">UE peak data rate reduction </w:t>
      </w:r>
      <w:r>
        <w:rPr>
          <w:rFonts w:hint="eastAsia"/>
          <w:lang w:val="en-US" w:eastAsia="zh-CN"/>
        </w:rPr>
        <w:t>can be</w:t>
      </w:r>
      <w:r>
        <w:rPr>
          <w:rFonts w:hint="eastAsia" w:eastAsia="宋体"/>
          <w:lang w:val="en-US" w:eastAsia="zh-CN"/>
        </w:rPr>
        <w:t xml:space="preserve"> an </w:t>
      </w:r>
      <w:r>
        <w:rPr>
          <w:rFonts w:hint="eastAsia"/>
          <w:lang w:val="en-US" w:eastAsia="zh-CN"/>
        </w:rPr>
        <w:t>standalone</w:t>
      </w:r>
      <w:r>
        <w:rPr>
          <w:rFonts w:hint="eastAsia" w:eastAsia="宋体"/>
          <w:lang w:val="en-US" w:eastAsia="zh-CN"/>
        </w:rPr>
        <w:t xml:space="preserve"> technique</w:t>
      </w:r>
      <w:r>
        <w:rPr>
          <w:rFonts w:hint="eastAsia"/>
          <w:lang w:val="en-US" w:eastAsia="zh-CN"/>
        </w:rPr>
        <w:t>.</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5" w:type="dxa"/>
          </w:tcPr>
          <w:p>
            <w:pPr>
              <w:overflowPunct w:val="0"/>
              <w:autoSpaceDE w:val="0"/>
              <w:autoSpaceDN w:val="0"/>
              <w:adjustRightInd w:val="0"/>
              <w:textAlignment w:val="baseline"/>
              <w:rPr>
                <w:rFonts w:hint="default" w:eastAsia="宋体"/>
                <w:b/>
                <w:bCs/>
                <w:sz w:val="22"/>
                <w:szCs w:val="24"/>
                <w:lang w:val="en-US" w:eastAsia="zh-CN"/>
              </w:rPr>
            </w:pPr>
            <w:r>
              <w:rPr>
                <w:rFonts w:hint="eastAsia"/>
                <w:b/>
                <w:bCs/>
                <w:sz w:val="22"/>
                <w:szCs w:val="24"/>
                <w:lang w:val="en-US" w:eastAsia="zh-CN"/>
              </w:rPr>
              <w:t>Proposal</w:t>
            </w:r>
          </w:p>
          <w:p>
            <w:pPr>
              <w:overflowPunct w:val="0"/>
              <w:autoSpaceDE w:val="0"/>
              <w:autoSpaceDN w:val="0"/>
              <w:adjustRightInd w:val="0"/>
              <w:textAlignment w:val="baseline"/>
              <w:rPr>
                <w:b/>
                <w:bCs/>
                <w:sz w:val="22"/>
                <w:szCs w:val="24"/>
              </w:rPr>
            </w:pPr>
            <w:r>
              <w:rPr>
                <w:b/>
                <w:bCs/>
                <w:sz w:val="22"/>
                <w:szCs w:val="24"/>
              </w:rPr>
              <w:t>Rel-18 eRedCap UE capable of 20MHz + PR1 and Rel-18 eRedCap UE capable of BW3/PR3 + PR1 are designed/targeted to same peak data rate, i.e., 10Mbps</w:t>
            </w:r>
          </w:p>
          <w:p>
            <w:pPr>
              <w:overflowPunct w:val="0"/>
              <w:autoSpaceDE w:val="0"/>
              <w:autoSpaceDN w:val="0"/>
              <w:adjustRightInd w:val="0"/>
              <w:textAlignment w:val="baseline"/>
              <w:rPr>
                <w:rFonts w:ascii="Times New Roman" w:hAnsi="Times New Roman" w:cs="Times New Roman"/>
                <w:b/>
                <w:bCs/>
                <w:sz w:val="24"/>
                <w:szCs w:val="24"/>
                <w:highlight w:val="green"/>
              </w:rPr>
            </w:pPr>
          </w:p>
          <w:p>
            <w:pPr>
              <w:overflowPunct w:val="0"/>
              <w:autoSpaceDE w:val="0"/>
              <w:autoSpaceDN w:val="0"/>
              <w:adjustRightInd w:val="0"/>
              <w:ind w:left="849" w:hanging="849" w:hangingChars="386"/>
              <w:textAlignment w:val="baseline"/>
              <w:rPr>
                <w:rFonts w:ascii="Times New Roman" w:hAnsi="Times New Roman" w:cs="Times New Roman"/>
                <w:sz w:val="22"/>
                <w:szCs w:val="24"/>
              </w:rPr>
            </w:pPr>
            <w:r>
              <w:rPr>
                <w:rFonts w:hint="eastAsia" w:ascii="Times New Roman" w:hAnsi="Times New Roman" w:cs="Times New Roman"/>
                <w:sz w:val="22"/>
                <w:szCs w:val="24"/>
              </w:rPr>
              <w:t>N</w:t>
            </w:r>
            <w:r>
              <w:rPr>
                <w:rFonts w:ascii="Times New Roman" w:hAnsi="Times New Roman" w:cs="Times New Roman"/>
                <w:sz w:val="22"/>
                <w:szCs w:val="24"/>
              </w:rPr>
              <w:t>ote 1: Peak data rate of "Rel-18 eRedCap: UE capable of 20MHz + PR1" and "Rel-18 eRedCap: UE capable of BW3/PR3 + PR1" is same including unicast and broadcast respectively.</w:t>
            </w:r>
          </w:p>
          <w:p>
            <w:pPr>
              <w:overflowPunct w:val="0"/>
              <w:autoSpaceDE w:val="0"/>
              <w:autoSpaceDN w:val="0"/>
              <w:adjustRightInd w:val="0"/>
              <w:ind w:left="849" w:hanging="849" w:hangingChars="386"/>
              <w:textAlignment w:val="baseline"/>
              <w:rPr>
                <w:rFonts w:ascii="Times New Roman" w:hAnsi="Times New Roman" w:cs="Times New Roman"/>
                <w:sz w:val="22"/>
                <w:szCs w:val="24"/>
              </w:rPr>
            </w:pPr>
            <w:r>
              <w:rPr>
                <w:rFonts w:ascii="Times New Roman" w:hAnsi="Times New Roman" w:cs="Times New Roman"/>
                <w:sz w:val="22"/>
                <w:szCs w:val="24"/>
              </w:rPr>
              <w:t>Note 2: PRB processing capability of "Rel-18 eRedCap: UE capable of 20MHz + PR1" is not limited to "25 PRBs for 15 kHz SCS and 12 PRBs for 30 kHz SCS" and it corresponds to PRB size corresponding to 20 MHz.</w:t>
            </w:r>
            <w:bookmarkStart w:id="5" w:name="_GoBack"/>
            <w:bookmarkEnd w:id="5"/>
          </w:p>
          <w:p>
            <w:pPr>
              <w:overflowPunct w:val="0"/>
              <w:autoSpaceDE w:val="0"/>
              <w:autoSpaceDN w:val="0"/>
              <w:adjustRightInd w:val="0"/>
              <w:ind w:left="849" w:hanging="849" w:hangingChars="386"/>
              <w:textAlignment w:val="baseline"/>
              <w:rPr>
                <w:rFonts w:ascii="Times New Roman" w:hAnsi="Times New Roman" w:cs="Times New Roman"/>
                <w:sz w:val="22"/>
                <w:szCs w:val="24"/>
              </w:rPr>
            </w:pPr>
            <w:r>
              <w:rPr>
                <w:rFonts w:hint="eastAsia" w:ascii="Times New Roman" w:hAnsi="Times New Roman" w:cs="Times New Roman"/>
                <w:sz w:val="22"/>
                <w:szCs w:val="24"/>
              </w:rPr>
              <w:t>N</w:t>
            </w:r>
            <w:r>
              <w:rPr>
                <w:rFonts w:ascii="Times New Roman" w:hAnsi="Times New Roman" w:cs="Times New Roman"/>
                <w:sz w:val="22"/>
                <w:szCs w:val="24"/>
              </w:rPr>
              <w:t>ote 3: The only difference between "Rel-18 eRedCap: UE capable of 20MHz + PR1" and "Rel-18 eRedCap: UE capable of BW3/PR3 + PR1" is Note 2 and </w:t>
            </w:r>
            <w:r>
              <w:rPr>
                <w:rFonts w:ascii="Times New Roman" w:hAnsi="Times New Roman" w:eastAsia="Microsoft YaHei UI" w:cs="Times New Roman"/>
                <w:b/>
                <w:bCs/>
                <w:i/>
                <w:iCs/>
                <w:color w:val="000000"/>
                <w:kern w:val="0"/>
                <w:sz w:val="20"/>
                <w:szCs w:val="20"/>
              </w:rPr>
              <w:t>v</w:t>
            </w:r>
            <w:r>
              <w:rPr>
                <w:rFonts w:ascii="Times New Roman" w:hAnsi="Times New Roman" w:eastAsia="Microsoft YaHei UI" w:cs="Times New Roman"/>
                <w:b/>
                <w:bCs/>
                <w:i/>
                <w:iCs/>
                <w:color w:val="000000"/>
                <w:kern w:val="0"/>
                <w:sz w:val="20"/>
                <w:szCs w:val="20"/>
                <w:vertAlign w:val="subscript"/>
              </w:rPr>
              <w:t>Layers</w:t>
            </w:r>
            <w:r>
              <w:rPr>
                <w:rFonts w:ascii="Times New Roman" w:hAnsi="Times New Roman" w:eastAsia="Microsoft YaHei UI" w:cs="Times New Roman"/>
                <w:b/>
                <w:bCs/>
                <w:color w:val="000000"/>
                <w:kern w:val="0"/>
                <w:sz w:val="20"/>
                <w:szCs w:val="20"/>
              </w:rPr>
              <w:t>·</w:t>
            </w:r>
            <w:r>
              <w:rPr>
                <w:rFonts w:ascii="Times New Roman" w:hAnsi="Times New Roman" w:eastAsia="Microsoft YaHei UI" w:cs="Times New Roman"/>
                <w:b/>
                <w:bCs/>
                <w:i/>
                <w:iCs/>
                <w:color w:val="000000"/>
                <w:kern w:val="0"/>
                <w:sz w:val="20"/>
                <w:szCs w:val="20"/>
              </w:rPr>
              <w:t>Q</w:t>
            </w:r>
            <w:r>
              <w:rPr>
                <w:rFonts w:ascii="Times New Roman" w:hAnsi="Times New Roman" w:eastAsia="Microsoft YaHei UI" w:cs="Times New Roman"/>
                <w:b/>
                <w:bCs/>
                <w:i/>
                <w:iCs/>
                <w:color w:val="000000"/>
                <w:kern w:val="0"/>
                <w:sz w:val="20"/>
                <w:szCs w:val="20"/>
                <w:vertAlign w:val="subscript"/>
              </w:rPr>
              <w:t>m</w:t>
            </w:r>
            <w:r>
              <w:rPr>
                <w:rFonts w:ascii="Times New Roman" w:hAnsi="Times New Roman" w:eastAsia="Microsoft YaHei UI" w:cs="Times New Roman"/>
                <w:b/>
                <w:bCs/>
                <w:color w:val="000000"/>
                <w:kern w:val="0"/>
                <w:sz w:val="20"/>
                <w:szCs w:val="20"/>
              </w:rPr>
              <w:t>·</w:t>
            </w:r>
            <w:r>
              <w:rPr>
                <w:rFonts w:ascii="Times New Roman" w:hAnsi="Times New Roman" w:eastAsia="Microsoft YaHei UI" w:cs="Times New Roman"/>
                <w:b/>
                <w:bCs/>
                <w:i/>
                <w:iCs/>
                <w:color w:val="000000"/>
                <w:kern w:val="0"/>
                <w:sz w:val="20"/>
                <w:szCs w:val="20"/>
              </w:rPr>
              <w:t>f</w:t>
            </w:r>
            <w:r>
              <w:rPr>
                <w:rFonts w:ascii="Times New Roman" w:hAnsi="Times New Roman" w:eastAsia="Microsoft YaHei UI" w:cs="Times New Roman"/>
                <w:b/>
                <w:bCs/>
                <w:color w:val="000000"/>
                <w:kern w:val="0"/>
                <w:sz w:val="20"/>
                <w:szCs w:val="20"/>
              </w:rPr>
              <w:t> </w:t>
            </w:r>
            <w:r>
              <w:rPr>
                <w:rFonts w:ascii="Times New Roman" w:hAnsi="Times New Roman" w:cs="Times New Roman"/>
                <w:sz w:val="22"/>
                <w:szCs w:val="24"/>
              </w:rPr>
              <w:t>  in order to have the same peak rate.</w:t>
            </w:r>
          </w:p>
          <w:p>
            <w:pPr>
              <w:overflowPunct w:val="0"/>
              <w:autoSpaceDE w:val="0"/>
              <w:autoSpaceDN w:val="0"/>
              <w:adjustRightInd w:val="0"/>
              <w:textAlignment w:val="baseline"/>
              <w:rPr>
                <w:rFonts w:ascii="Times New Roman" w:hAnsi="Times New Roman" w:cs="Times New Roman"/>
                <w:sz w:val="22"/>
                <w:szCs w:val="24"/>
              </w:rPr>
            </w:pPr>
            <w:r>
              <w:rPr>
                <w:rFonts w:hint="eastAsia" w:ascii="Times New Roman" w:hAnsi="Times New Roman" w:cs="Times New Roman"/>
                <w:sz w:val="22"/>
                <w:szCs w:val="24"/>
              </w:rPr>
              <w:t>N</w:t>
            </w:r>
            <w:r>
              <w:rPr>
                <w:rFonts w:ascii="Times New Roman" w:hAnsi="Times New Roman" w:cs="Times New Roman"/>
                <w:sz w:val="22"/>
                <w:szCs w:val="24"/>
              </w:rPr>
              <w:t>ote 4: The initial access procedure of Rel-18 eRedCap UE capable of 20MHz + PR1 is realized by following:</w:t>
            </w:r>
          </w:p>
          <w:p>
            <w:pPr>
              <w:pStyle w:val="22"/>
              <w:numPr>
                <w:ilvl w:val="0"/>
                <w:numId w:val="7"/>
              </w:numPr>
              <w:overflowPunct w:val="0"/>
              <w:autoSpaceDE w:val="0"/>
              <w:autoSpaceDN w:val="0"/>
              <w:adjustRightInd w:val="0"/>
              <w:textAlignment w:val="baseline"/>
              <w:rPr>
                <w:rFonts w:ascii="Times New Roman" w:hAnsi="Times New Roman" w:cs="Times New Roman"/>
                <w:szCs w:val="24"/>
              </w:rPr>
            </w:pPr>
            <w:r>
              <w:rPr>
                <w:rFonts w:ascii="Times New Roman" w:hAnsi="Times New Roman" w:cs="Times New Roman"/>
                <w:szCs w:val="24"/>
              </w:rPr>
              <w:t>Same as Rel-18 eRedCap UE capable of BW3/PR3 + PR1</w:t>
            </w:r>
          </w:p>
          <w:p>
            <w:pPr>
              <w:overflowPunct w:val="0"/>
              <w:autoSpaceDE w:val="0"/>
              <w:autoSpaceDN w:val="0"/>
              <w:adjustRightInd w:val="0"/>
              <w:spacing w:before="0" w:beforeLines="0" w:after="0" w:afterLines="0" w:line="360" w:lineRule="auto"/>
              <w:jc w:val="both"/>
              <w:textAlignment w:val="baseline"/>
              <w:rPr>
                <w:rFonts w:hint="eastAsia"/>
                <w:b/>
                <w:sz w:val="21"/>
                <w:szCs w:val="22"/>
                <w:vertAlign w:val="baseline"/>
                <w:lang w:val="en-US" w:eastAsia="zh-CN"/>
              </w:rPr>
            </w:pPr>
          </w:p>
        </w:tc>
      </w:tr>
    </w:tbl>
    <w:p>
      <w:pPr>
        <w:spacing w:before="60" w:beforeLines="0" w:after="60" w:afterLines="0" w:line="360" w:lineRule="auto"/>
        <w:jc w:val="both"/>
        <w:rPr>
          <w:rFonts w:hint="eastAsia"/>
          <w:lang w:val="en-US" w:eastAsia="zh-CN"/>
        </w:rPr>
      </w:pPr>
      <w:r>
        <w:rPr>
          <w:rFonts w:hint="eastAsia"/>
          <w:lang w:val="en-US" w:eastAsia="zh-CN"/>
        </w:rPr>
        <w:t>Similarly, if UE peak data rate reduction is an standalone technique, the maximum RB allocation in columns 2-3 in Table 1 can be modified to the number of PRBs corresponding to 20MHz. The 20MHz bandwidth and its corresponding peak rate are shown in Table 2.</w:t>
      </w:r>
    </w:p>
    <w:p>
      <w:pPr>
        <w:spacing w:before="0" w:beforeLines="0" w:after="0" w:afterLines="0" w:line="360" w:lineRule="auto"/>
        <w:jc w:val="center"/>
        <w:rPr>
          <w:rFonts w:hint="default"/>
          <w:lang w:val="en-US" w:eastAsia="zh-CN"/>
        </w:rPr>
      </w:pPr>
      <w:r>
        <w:rPr>
          <w:rFonts w:hint="eastAsia"/>
          <w:lang w:val="en-US" w:eastAsia="zh-CN"/>
        </w:rPr>
        <w:t>Table 2</w:t>
      </w:r>
    </w:p>
    <w:tbl>
      <w:tblPr>
        <w:tblStyle w:val="18"/>
        <w:tblW w:w="73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63"/>
        <w:gridCol w:w="2463"/>
        <w:gridCol w:w="24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3" w:type="dxa"/>
          </w:tcPr>
          <w:p>
            <w:pPr>
              <w:overflowPunct w:val="0"/>
              <w:autoSpaceDE w:val="0"/>
              <w:autoSpaceDN w:val="0"/>
              <w:adjustRightInd w:val="0"/>
              <w:spacing w:before="0" w:beforeLines="0" w:after="0" w:afterLines="0" w:line="360" w:lineRule="auto"/>
              <w:textAlignment w:val="baseline"/>
              <w:rPr>
                <w:rFonts w:hint="default" w:eastAsia="宋体"/>
                <w:vertAlign w:val="baseline"/>
                <w:lang w:val="en-US" w:eastAsia="zh-CN"/>
              </w:rPr>
            </w:pPr>
            <w:r>
              <w:rPr>
                <w:rFonts w:hint="eastAsia"/>
                <w:vertAlign w:val="baseline"/>
                <w:lang w:val="en-US" w:eastAsia="zh-CN"/>
              </w:rPr>
              <w:t>OH value</w:t>
            </w:r>
          </w:p>
        </w:tc>
        <w:tc>
          <w:tcPr>
            <w:tcW w:w="2463" w:type="dxa"/>
          </w:tcPr>
          <w:p>
            <w:pPr>
              <w:overflowPunct w:val="0"/>
              <w:autoSpaceDE w:val="0"/>
              <w:autoSpaceDN w:val="0"/>
              <w:adjustRightInd w:val="0"/>
              <w:spacing w:before="0" w:beforeLines="0" w:after="0" w:afterLines="0" w:line="360" w:lineRule="auto"/>
              <w:textAlignment w:val="baseline"/>
              <w:rPr>
                <w:rFonts w:hint="eastAsia" w:eastAsia="宋体"/>
                <w:vertAlign w:val="baseline"/>
                <w:lang w:val="en-US" w:eastAsia="zh-CN"/>
              </w:rPr>
            </w:pPr>
            <w:r>
              <w:t xml:space="preserve">maximum RB allocation </w:t>
            </w:r>
            <w:r>
              <w:object>
                <v:shape id="_x0000_i1029" o:spt="75" type="#_x0000_t75" style="height:16.5pt;width:37.5pt;" o:ole="t" filled="f" o:preferrelative="t" stroked="f" coordsize="21600,21600">
                  <v:path/>
                  <v:fill on="f" focussize="0,0"/>
                  <v:stroke on="f" joinstyle="miter"/>
                  <v:imagedata r:id="rId11" o:title=""/>
                  <o:lock v:ext="edit" aspectratio="t"/>
                  <w10:wrap type="none"/>
                  <w10:anchorlock/>
                </v:shape>
                <o:OLEObject Type="Embed" ProgID="Equation.3" ShapeID="_x0000_i1029" DrawAspect="Content" ObjectID="_1468075729" r:id="rId13">
                  <o:LockedField>false</o:LockedField>
                </o:OLEObject>
              </w:object>
            </w:r>
            <w:r>
              <w:rPr>
                <w:rFonts w:hint="eastAsia"/>
                <w:lang w:val="en-US" w:eastAsia="zh-CN"/>
              </w:rPr>
              <w:t>=106</w:t>
            </w:r>
            <w:r>
              <w:rPr>
                <w:rFonts w:hint="eastAsia"/>
                <w:vertAlign w:val="baseline"/>
                <w:lang w:val="en-US" w:eastAsia="zh-CN"/>
              </w:rPr>
              <w:t xml:space="preserve"> for 15KHz</w:t>
            </w:r>
          </w:p>
        </w:tc>
        <w:tc>
          <w:tcPr>
            <w:tcW w:w="2463" w:type="dxa"/>
          </w:tcPr>
          <w:p>
            <w:pPr>
              <w:overflowPunct w:val="0"/>
              <w:autoSpaceDE w:val="0"/>
              <w:autoSpaceDN w:val="0"/>
              <w:adjustRightInd w:val="0"/>
              <w:spacing w:before="0" w:beforeLines="0" w:after="0" w:afterLines="0" w:line="360" w:lineRule="auto"/>
              <w:textAlignment w:val="baseline"/>
              <w:rPr>
                <w:rFonts w:hint="default" w:eastAsia="宋体"/>
                <w:vertAlign w:val="baseline"/>
                <w:lang w:val="en-US" w:eastAsia="zh-CN"/>
              </w:rPr>
            </w:pPr>
            <w:r>
              <w:t xml:space="preserve">maximum RB allocation </w:t>
            </w:r>
            <w:r>
              <w:object>
                <v:shape id="_x0000_i1030" o:spt="75" type="#_x0000_t75" style="height:16.5pt;width:37.5pt;" o:ole="t" filled="f" o:preferrelative="t" stroked="f" coordsize="21600,21600">
                  <v:path/>
                  <v:fill on="f" focussize="0,0"/>
                  <v:stroke on="f" joinstyle="miter"/>
                  <v:imagedata r:id="rId11" o:title=""/>
                  <o:lock v:ext="edit" aspectratio="t"/>
                  <w10:wrap type="none"/>
                  <w10:anchorlock/>
                </v:shape>
                <o:OLEObject Type="Embed" ProgID="Equation.3" ShapeID="_x0000_i1030" DrawAspect="Content" ObjectID="_1468075730" r:id="rId14">
                  <o:LockedField>false</o:LockedField>
                </o:OLEObject>
              </w:object>
            </w:r>
            <w:r>
              <w:rPr>
                <w:rFonts w:hint="eastAsia"/>
                <w:lang w:val="en-US" w:eastAsia="zh-CN"/>
              </w:rPr>
              <w:t>=51</w:t>
            </w:r>
            <w:r>
              <w:rPr>
                <w:rFonts w:hint="eastAsia"/>
                <w:vertAlign w:val="baseline"/>
                <w:lang w:val="en-US" w:eastAsia="zh-CN"/>
              </w:rPr>
              <w:t xml:space="preserve"> for 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3" w:type="dxa"/>
            <w:vAlign w:val="top"/>
          </w:tcPr>
          <w:p>
            <w:pPr>
              <w:overflowPunct w:val="0"/>
              <w:autoSpaceDE w:val="0"/>
              <w:autoSpaceDN w:val="0"/>
              <w:adjustRightInd w:val="0"/>
              <w:spacing w:before="0" w:beforeLines="0" w:after="0" w:afterLines="0" w:line="360" w:lineRule="auto"/>
              <w:ind w:left="0" w:leftChars="0" w:firstLine="0" w:firstLineChars="0"/>
              <w:textAlignment w:val="baseline"/>
              <w:rPr>
                <w:rFonts w:hint="eastAsia" w:ascii="Times New Roman" w:hAnsi="Times New Roman" w:eastAsia="宋体" w:cs="Times New Roman"/>
                <w:vertAlign w:val="baseline"/>
                <w:lang w:val="en-US" w:eastAsia="zh-CN" w:bidi="ar-SA"/>
              </w:rPr>
            </w:pPr>
            <w:r>
              <w:rPr>
                <w:rFonts w:hint="eastAsia"/>
                <w:vertAlign w:val="baseline"/>
                <w:lang w:val="en-US" w:eastAsia="zh-CN"/>
              </w:rPr>
              <w:t xml:space="preserve">0.14 and </w:t>
            </w:r>
            <w:r>
              <w:rPr>
                <w:i/>
                <w:iCs/>
              </w:rPr>
              <w:t>v</w:t>
            </w:r>
            <w:r>
              <w:rPr>
                <w:i/>
                <w:iCs/>
                <w:vertAlign w:val="subscript"/>
              </w:rPr>
              <w:t>Layers</w:t>
            </w:r>
            <w:r>
              <w:t>·</w:t>
            </w:r>
            <w:r>
              <w:rPr>
                <w:i/>
                <w:iCs/>
              </w:rPr>
              <w:t>Q</w:t>
            </w:r>
            <w:r>
              <w:rPr>
                <w:i/>
                <w:iCs/>
                <w:vertAlign w:val="subscript"/>
              </w:rPr>
              <w:t>m</w:t>
            </w:r>
            <w:r>
              <w:t>·</w:t>
            </w:r>
            <w:r>
              <w:rPr>
                <w:i/>
                <w:iCs/>
              </w:rPr>
              <w:t>f</w:t>
            </w:r>
            <w:r>
              <w:rPr>
                <w:rFonts w:hint="eastAsia"/>
                <w:i/>
                <w:iCs/>
                <w:lang w:val="en-US" w:eastAsia="zh-CN"/>
              </w:rPr>
              <w:t>=1</w:t>
            </w:r>
          </w:p>
        </w:tc>
        <w:tc>
          <w:tcPr>
            <w:tcW w:w="2463" w:type="dxa"/>
          </w:tcPr>
          <w:p>
            <w:pPr>
              <w:overflowPunct w:val="0"/>
              <w:autoSpaceDE w:val="0"/>
              <w:autoSpaceDN w:val="0"/>
              <w:adjustRightInd w:val="0"/>
              <w:textAlignment w:val="baseline"/>
              <w:rPr>
                <w:rFonts w:hint="default" w:eastAsia="宋体"/>
                <w:lang w:val="en-US" w:eastAsia="zh-CN"/>
              </w:rPr>
            </w:pPr>
            <w:r>
              <w:rPr>
                <w:rFonts w:hint="eastAsia"/>
                <w:lang w:val="en-US" w:eastAsia="zh-CN"/>
              </w:rPr>
              <w:t>DL data rate: 14</w:t>
            </w:r>
            <w:r>
              <w:rPr>
                <w:rFonts w:hint="eastAsia"/>
                <w:vertAlign w:val="baseline"/>
                <w:lang w:val="en-US" w:eastAsia="zh-CN"/>
              </w:rPr>
              <w:t>MHz</w:t>
            </w:r>
          </w:p>
        </w:tc>
        <w:tc>
          <w:tcPr>
            <w:tcW w:w="2463" w:type="dxa"/>
          </w:tcPr>
          <w:p>
            <w:pPr>
              <w:overflowPunct w:val="0"/>
              <w:autoSpaceDE w:val="0"/>
              <w:autoSpaceDN w:val="0"/>
              <w:adjustRightInd w:val="0"/>
              <w:textAlignment w:val="baseline"/>
              <w:rPr>
                <w:rFonts w:hint="default" w:eastAsia="宋体"/>
                <w:lang w:val="en-US" w:eastAsia="zh-CN"/>
              </w:rPr>
            </w:pPr>
            <w:r>
              <w:rPr>
                <w:rFonts w:hint="eastAsia"/>
                <w:lang w:val="en-US" w:eastAsia="zh-CN"/>
              </w:rPr>
              <w:t>DL data rate: 13.6</w:t>
            </w:r>
            <w:r>
              <w:rPr>
                <w:rFonts w:hint="eastAsia"/>
                <w:vertAlign w:val="baseline"/>
                <w:lang w:val="en-US" w:eastAsia="zh-CN"/>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3" w:type="dxa"/>
            <w:vAlign w:val="top"/>
          </w:tcPr>
          <w:p>
            <w:pPr>
              <w:overflowPunct w:val="0"/>
              <w:autoSpaceDE w:val="0"/>
              <w:autoSpaceDN w:val="0"/>
              <w:adjustRightInd w:val="0"/>
              <w:spacing w:before="0" w:beforeLines="0" w:after="0" w:afterLines="0" w:line="360" w:lineRule="auto"/>
              <w:ind w:left="0" w:leftChars="0" w:firstLine="0" w:firstLineChars="0"/>
              <w:textAlignment w:val="baseline"/>
              <w:rPr>
                <w:rFonts w:hint="eastAsia" w:ascii="Times New Roman" w:hAnsi="Times New Roman" w:eastAsia="宋体" w:cs="Times New Roman"/>
                <w:vertAlign w:val="baseline"/>
                <w:lang w:val="en-US" w:eastAsia="zh-CN" w:bidi="ar-SA"/>
              </w:rPr>
            </w:pPr>
            <w:r>
              <w:rPr>
                <w:rFonts w:hint="eastAsia"/>
                <w:vertAlign w:val="baseline"/>
                <w:lang w:val="en-US" w:eastAsia="zh-CN"/>
              </w:rPr>
              <w:t xml:space="preserve">0.08 and </w:t>
            </w:r>
            <w:r>
              <w:rPr>
                <w:i/>
                <w:iCs/>
              </w:rPr>
              <w:t>v</w:t>
            </w:r>
            <w:r>
              <w:rPr>
                <w:i/>
                <w:iCs/>
                <w:vertAlign w:val="subscript"/>
              </w:rPr>
              <w:t>Layers</w:t>
            </w:r>
            <w:r>
              <w:t>·</w:t>
            </w:r>
            <w:r>
              <w:rPr>
                <w:i/>
                <w:iCs/>
              </w:rPr>
              <w:t>Q</w:t>
            </w:r>
            <w:r>
              <w:rPr>
                <w:i/>
                <w:iCs/>
                <w:vertAlign w:val="subscript"/>
              </w:rPr>
              <w:t>m</w:t>
            </w:r>
            <w:r>
              <w:t>·</w:t>
            </w:r>
            <w:r>
              <w:rPr>
                <w:i/>
                <w:iCs/>
              </w:rPr>
              <w:t>f</w:t>
            </w:r>
            <w:r>
              <w:rPr>
                <w:rFonts w:hint="eastAsia"/>
                <w:i/>
                <w:iCs/>
                <w:lang w:val="en-US" w:eastAsia="zh-CN"/>
              </w:rPr>
              <w:t>=1</w:t>
            </w:r>
          </w:p>
        </w:tc>
        <w:tc>
          <w:tcPr>
            <w:tcW w:w="2463" w:type="dxa"/>
          </w:tcPr>
          <w:p>
            <w:pPr>
              <w:overflowPunct w:val="0"/>
              <w:autoSpaceDE w:val="0"/>
              <w:autoSpaceDN w:val="0"/>
              <w:adjustRightInd w:val="0"/>
              <w:textAlignment w:val="baseline"/>
              <w:rPr>
                <w:rFonts w:hint="default" w:eastAsia="宋体"/>
                <w:lang w:val="en-US" w:eastAsia="zh-CN"/>
              </w:rPr>
            </w:pPr>
            <w:r>
              <w:rPr>
                <w:rFonts w:hint="eastAsia"/>
                <w:lang w:val="en-US" w:eastAsia="zh-CN"/>
              </w:rPr>
              <w:t>DL data rate: 15.2</w:t>
            </w:r>
            <w:r>
              <w:rPr>
                <w:rFonts w:hint="eastAsia"/>
                <w:vertAlign w:val="baseline"/>
                <w:lang w:val="en-US" w:eastAsia="zh-CN"/>
              </w:rPr>
              <w:t>MHz</w:t>
            </w:r>
          </w:p>
        </w:tc>
        <w:tc>
          <w:tcPr>
            <w:tcW w:w="2463" w:type="dxa"/>
          </w:tcPr>
          <w:p>
            <w:pPr>
              <w:overflowPunct w:val="0"/>
              <w:autoSpaceDE w:val="0"/>
              <w:autoSpaceDN w:val="0"/>
              <w:adjustRightInd w:val="0"/>
              <w:textAlignment w:val="baseline"/>
              <w:rPr>
                <w:rFonts w:hint="default" w:eastAsia="宋体"/>
                <w:lang w:val="en-US" w:eastAsia="zh-CN"/>
              </w:rPr>
            </w:pPr>
            <w:r>
              <w:rPr>
                <w:rFonts w:hint="eastAsia"/>
                <w:lang w:val="en-US" w:eastAsia="zh-CN"/>
              </w:rPr>
              <w:t>DL data rate: 14.6</w:t>
            </w:r>
            <w:r>
              <w:rPr>
                <w:rFonts w:hint="eastAsia"/>
                <w:vertAlign w:val="baseline"/>
                <w:lang w:val="en-US" w:eastAsia="zh-CN"/>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3" w:type="dxa"/>
            <w:vAlign w:val="top"/>
          </w:tcPr>
          <w:p>
            <w:pPr>
              <w:overflowPunct w:val="0"/>
              <w:autoSpaceDE w:val="0"/>
              <w:autoSpaceDN w:val="0"/>
              <w:adjustRightInd w:val="0"/>
              <w:spacing w:before="0" w:beforeLines="0" w:after="0" w:afterLines="0" w:line="360" w:lineRule="auto"/>
              <w:ind w:left="0" w:leftChars="0" w:firstLine="0" w:firstLineChars="0"/>
              <w:textAlignment w:val="baseline"/>
              <w:rPr>
                <w:rFonts w:hint="default" w:ascii="Times New Roman" w:hAnsi="Times New Roman" w:eastAsia="宋体" w:cs="Times New Roman"/>
                <w:vertAlign w:val="baseline"/>
                <w:lang w:val="en-US" w:eastAsia="zh-CN" w:bidi="ar-SA"/>
              </w:rPr>
            </w:pPr>
            <w:r>
              <w:rPr>
                <w:rFonts w:hint="eastAsia"/>
                <w:vertAlign w:val="baseline"/>
                <w:lang w:val="en-US" w:eastAsia="zh-CN"/>
              </w:rPr>
              <w:t xml:space="preserve">0.14 and </w:t>
            </w:r>
            <w:r>
              <w:rPr>
                <w:i/>
                <w:iCs/>
              </w:rPr>
              <w:t>v</w:t>
            </w:r>
            <w:r>
              <w:rPr>
                <w:i/>
                <w:iCs/>
                <w:vertAlign w:val="subscript"/>
              </w:rPr>
              <w:t>Layers</w:t>
            </w:r>
            <w:r>
              <w:t>·</w:t>
            </w:r>
            <w:r>
              <w:rPr>
                <w:i/>
                <w:iCs/>
              </w:rPr>
              <w:t>Q</w:t>
            </w:r>
            <w:r>
              <w:rPr>
                <w:i/>
                <w:iCs/>
                <w:vertAlign w:val="subscript"/>
              </w:rPr>
              <w:t>m</w:t>
            </w:r>
            <w:r>
              <w:t>·</w:t>
            </w:r>
            <w:r>
              <w:rPr>
                <w:i/>
                <w:iCs/>
              </w:rPr>
              <w:t>f</w:t>
            </w:r>
            <w:r>
              <w:rPr>
                <w:rFonts w:hint="eastAsia"/>
                <w:i/>
                <w:iCs/>
                <w:lang w:val="en-US" w:eastAsia="zh-CN"/>
              </w:rPr>
              <w:t>=0.8</w:t>
            </w:r>
          </w:p>
        </w:tc>
        <w:tc>
          <w:tcPr>
            <w:tcW w:w="2463" w:type="dxa"/>
          </w:tcPr>
          <w:p>
            <w:pPr>
              <w:overflowPunct w:val="0"/>
              <w:autoSpaceDE w:val="0"/>
              <w:autoSpaceDN w:val="0"/>
              <w:adjustRightInd w:val="0"/>
              <w:spacing w:before="0" w:beforeLines="0" w:after="0" w:afterLines="0" w:line="360" w:lineRule="auto"/>
              <w:textAlignment w:val="baseline"/>
              <w:rPr>
                <w:rFonts w:hint="default" w:eastAsia="宋体"/>
                <w:vertAlign w:val="baseline"/>
                <w:lang w:val="en-US" w:eastAsia="zh-CN"/>
              </w:rPr>
            </w:pPr>
            <w:r>
              <w:rPr>
                <w:rFonts w:hint="eastAsia"/>
                <w:vertAlign w:val="baseline"/>
                <w:lang w:val="en-US" w:eastAsia="zh-CN"/>
              </w:rPr>
              <w:t>DL data rate: 11.3MHz</w:t>
            </w:r>
          </w:p>
        </w:tc>
        <w:tc>
          <w:tcPr>
            <w:tcW w:w="2463" w:type="dxa"/>
          </w:tcPr>
          <w:p>
            <w:pPr>
              <w:overflowPunct w:val="0"/>
              <w:autoSpaceDE w:val="0"/>
              <w:autoSpaceDN w:val="0"/>
              <w:adjustRightInd w:val="0"/>
              <w:spacing w:before="0" w:beforeLines="0" w:after="0" w:afterLines="0" w:line="360" w:lineRule="auto"/>
              <w:textAlignment w:val="baseline"/>
              <w:rPr>
                <w:rFonts w:hint="default" w:eastAsia="宋体"/>
                <w:vertAlign w:val="baseline"/>
                <w:lang w:val="en-US" w:eastAsia="zh-CN"/>
              </w:rPr>
            </w:pPr>
            <w:r>
              <w:rPr>
                <w:rFonts w:hint="eastAsia"/>
                <w:vertAlign w:val="baseline"/>
                <w:lang w:val="en-US" w:eastAsia="zh-CN"/>
              </w:rPr>
              <w:t>DL data rate: 10.9MHz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3" w:type="dxa"/>
            <w:vAlign w:val="top"/>
          </w:tcPr>
          <w:p>
            <w:pPr>
              <w:overflowPunct w:val="0"/>
              <w:autoSpaceDE w:val="0"/>
              <w:autoSpaceDN w:val="0"/>
              <w:adjustRightInd w:val="0"/>
              <w:spacing w:before="0" w:beforeLines="0" w:after="0" w:afterLines="0" w:line="360" w:lineRule="auto"/>
              <w:ind w:left="0" w:leftChars="0" w:firstLine="0" w:firstLineChars="0"/>
              <w:textAlignment w:val="baseline"/>
              <w:rPr>
                <w:rFonts w:hint="default" w:ascii="Times New Roman" w:hAnsi="Times New Roman" w:eastAsia="宋体" w:cs="Times New Roman"/>
                <w:vertAlign w:val="baseline"/>
                <w:lang w:val="en-US" w:eastAsia="zh-CN" w:bidi="ar-SA"/>
              </w:rPr>
            </w:pPr>
            <w:r>
              <w:rPr>
                <w:rFonts w:hint="eastAsia"/>
                <w:vertAlign w:val="baseline"/>
                <w:lang w:val="en-US" w:eastAsia="zh-CN"/>
              </w:rPr>
              <w:t xml:space="preserve">0.08 and </w:t>
            </w:r>
            <w:r>
              <w:rPr>
                <w:i/>
                <w:iCs/>
              </w:rPr>
              <w:t>v</w:t>
            </w:r>
            <w:r>
              <w:rPr>
                <w:i/>
                <w:iCs/>
                <w:vertAlign w:val="subscript"/>
              </w:rPr>
              <w:t>Layers</w:t>
            </w:r>
            <w:r>
              <w:t>·</w:t>
            </w:r>
            <w:r>
              <w:rPr>
                <w:i/>
                <w:iCs/>
              </w:rPr>
              <w:t>Q</w:t>
            </w:r>
            <w:r>
              <w:rPr>
                <w:i/>
                <w:iCs/>
                <w:vertAlign w:val="subscript"/>
              </w:rPr>
              <w:t>m</w:t>
            </w:r>
            <w:r>
              <w:t>·</w:t>
            </w:r>
            <w:r>
              <w:rPr>
                <w:i/>
                <w:iCs/>
              </w:rPr>
              <w:t>f</w:t>
            </w:r>
            <w:r>
              <w:rPr>
                <w:rFonts w:hint="eastAsia"/>
                <w:i/>
                <w:iCs/>
                <w:lang w:val="en-US" w:eastAsia="zh-CN"/>
              </w:rPr>
              <w:t>=0.8</w:t>
            </w:r>
          </w:p>
        </w:tc>
        <w:tc>
          <w:tcPr>
            <w:tcW w:w="2463" w:type="dxa"/>
          </w:tcPr>
          <w:p>
            <w:pPr>
              <w:overflowPunct w:val="0"/>
              <w:autoSpaceDE w:val="0"/>
              <w:autoSpaceDN w:val="0"/>
              <w:adjustRightInd w:val="0"/>
              <w:spacing w:before="0" w:beforeLines="0" w:after="0" w:afterLines="0" w:line="360" w:lineRule="auto"/>
              <w:textAlignment w:val="baseline"/>
              <w:rPr>
                <w:rFonts w:hint="default"/>
                <w:vertAlign w:val="baseline"/>
                <w:lang w:val="en-US" w:eastAsia="zh-CN"/>
              </w:rPr>
            </w:pPr>
            <w:r>
              <w:rPr>
                <w:rFonts w:hint="eastAsia"/>
                <w:vertAlign w:val="baseline"/>
                <w:lang w:val="en-US" w:eastAsia="zh-CN"/>
              </w:rPr>
              <w:t>DL data rate: 12.1MHz</w:t>
            </w:r>
          </w:p>
        </w:tc>
        <w:tc>
          <w:tcPr>
            <w:tcW w:w="2463" w:type="dxa"/>
          </w:tcPr>
          <w:p>
            <w:pPr>
              <w:overflowPunct w:val="0"/>
              <w:autoSpaceDE w:val="0"/>
              <w:autoSpaceDN w:val="0"/>
              <w:adjustRightInd w:val="0"/>
              <w:spacing w:before="0" w:beforeLines="0" w:after="0" w:afterLines="0" w:line="360" w:lineRule="auto"/>
              <w:textAlignment w:val="baseline"/>
              <w:rPr>
                <w:rFonts w:hint="default" w:eastAsia="宋体"/>
                <w:vertAlign w:val="baseline"/>
                <w:lang w:val="en-US" w:eastAsia="zh-CN"/>
              </w:rPr>
            </w:pPr>
            <w:r>
              <w:rPr>
                <w:rFonts w:hint="eastAsia"/>
                <w:vertAlign w:val="baseline"/>
                <w:lang w:val="en-US" w:eastAsia="zh-CN"/>
              </w:rPr>
              <w:t>DL data rate: 11.7MHz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3" w:type="dxa"/>
            <w:vAlign w:val="top"/>
          </w:tcPr>
          <w:p>
            <w:pPr>
              <w:overflowPunct w:val="0"/>
              <w:autoSpaceDE w:val="0"/>
              <w:autoSpaceDN w:val="0"/>
              <w:adjustRightInd w:val="0"/>
              <w:spacing w:before="0" w:beforeLines="0" w:after="0" w:afterLines="0" w:line="360" w:lineRule="auto"/>
              <w:ind w:left="0" w:leftChars="0" w:firstLine="0" w:firstLineChars="0"/>
              <w:textAlignment w:val="baseline"/>
              <w:rPr>
                <w:rFonts w:hint="eastAsia" w:ascii="Times New Roman" w:hAnsi="Times New Roman" w:eastAsia="宋体" w:cs="Times New Roman"/>
                <w:vertAlign w:val="baseline"/>
                <w:lang w:val="en-US" w:eastAsia="zh-CN" w:bidi="ar-SA"/>
              </w:rPr>
            </w:pPr>
            <w:r>
              <w:rPr>
                <w:rFonts w:hint="eastAsia"/>
                <w:vertAlign w:val="baseline"/>
                <w:lang w:val="en-US" w:eastAsia="zh-CN"/>
              </w:rPr>
              <w:t xml:space="preserve">0.14 and </w:t>
            </w:r>
            <w:r>
              <w:rPr>
                <w:i/>
                <w:iCs/>
              </w:rPr>
              <w:t>v</w:t>
            </w:r>
            <w:r>
              <w:rPr>
                <w:i/>
                <w:iCs/>
                <w:vertAlign w:val="subscript"/>
              </w:rPr>
              <w:t>Layers</w:t>
            </w:r>
            <w:r>
              <w:t>·</w:t>
            </w:r>
            <w:r>
              <w:rPr>
                <w:i/>
                <w:iCs/>
              </w:rPr>
              <w:t>Q</w:t>
            </w:r>
            <w:r>
              <w:rPr>
                <w:i/>
                <w:iCs/>
                <w:vertAlign w:val="subscript"/>
              </w:rPr>
              <w:t>m</w:t>
            </w:r>
            <w:r>
              <w:t>·</w:t>
            </w:r>
            <w:r>
              <w:rPr>
                <w:i/>
                <w:iCs/>
              </w:rPr>
              <w:t>f</w:t>
            </w:r>
            <w:r>
              <w:rPr>
                <w:rFonts w:hint="eastAsia"/>
                <w:i/>
                <w:iCs/>
                <w:lang w:val="en-US" w:eastAsia="zh-CN"/>
              </w:rPr>
              <w:t>=0.7</w:t>
            </w:r>
          </w:p>
        </w:tc>
        <w:tc>
          <w:tcPr>
            <w:tcW w:w="2463" w:type="dxa"/>
            <w:vAlign w:val="top"/>
          </w:tcPr>
          <w:p>
            <w:pPr>
              <w:overflowPunct w:val="0"/>
              <w:autoSpaceDE w:val="0"/>
              <w:autoSpaceDN w:val="0"/>
              <w:adjustRightInd w:val="0"/>
              <w:spacing w:before="0" w:beforeLines="0" w:after="0" w:afterLines="0" w:line="360" w:lineRule="auto"/>
              <w:ind w:left="0" w:leftChars="0" w:firstLine="0" w:firstLineChars="0"/>
              <w:textAlignment w:val="baseline"/>
              <w:rPr>
                <w:rFonts w:hint="eastAsia" w:ascii="Times New Roman" w:hAnsi="Times New Roman" w:eastAsia="宋体" w:cs="Times New Roman"/>
                <w:vertAlign w:val="baseline"/>
                <w:lang w:val="en-US" w:eastAsia="zh-CN" w:bidi="ar-SA"/>
              </w:rPr>
            </w:pPr>
            <w:r>
              <w:rPr>
                <w:rFonts w:hint="eastAsia"/>
                <w:vertAlign w:val="baseline"/>
                <w:lang w:val="en-US" w:eastAsia="zh-CN"/>
              </w:rPr>
              <w:t>DL data rate: 9.9MHz</w:t>
            </w:r>
          </w:p>
        </w:tc>
        <w:tc>
          <w:tcPr>
            <w:tcW w:w="2463" w:type="dxa"/>
            <w:vAlign w:val="top"/>
          </w:tcPr>
          <w:p>
            <w:pPr>
              <w:overflowPunct w:val="0"/>
              <w:autoSpaceDE w:val="0"/>
              <w:autoSpaceDN w:val="0"/>
              <w:adjustRightInd w:val="0"/>
              <w:spacing w:before="0" w:beforeLines="0" w:after="0" w:afterLines="0" w:line="360" w:lineRule="auto"/>
              <w:ind w:left="0" w:leftChars="0" w:firstLine="0" w:firstLineChars="0"/>
              <w:textAlignment w:val="baseline"/>
              <w:rPr>
                <w:rFonts w:hint="eastAsia" w:ascii="Times New Roman" w:hAnsi="Times New Roman" w:eastAsia="宋体" w:cs="Times New Roman"/>
                <w:vertAlign w:val="baseline"/>
                <w:lang w:val="en-US" w:eastAsia="zh-CN" w:bidi="ar-SA"/>
              </w:rPr>
            </w:pPr>
            <w:r>
              <w:rPr>
                <w:rFonts w:hint="eastAsia"/>
                <w:vertAlign w:val="baseline"/>
                <w:lang w:val="en-US" w:eastAsia="zh-CN"/>
              </w:rPr>
              <w:t>DL data rate: 9.5MHz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top"/>
          </w:tcPr>
          <w:p>
            <w:pPr>
              <w:overflowPunct w:val="0"/>
              <w:autoSpaceDE w:val="0"/>
              <w:autoSpaceDN w:val="0"/>
              <w:adjustRightInd w:val="0"/>
              <w:spacing w:before="0" w:beforeLines="0" w:after="0" w:afterLines="0" w:line="360" w:lineRule="auto"/>
              <w:ind w:left="0" w:leftChars="0" w:firstLine="0" w:firstLineChars="0"/>
              <w:textAlignment w:val="baseline"/>
              <w:rPr>
                <w:rFonts w:hint="eastAsia" w:ascii="Times New Roman" w:hAnsi="Times New Roman" w:eastAsia="宋体" w:cs="Times New Roman"/>
                <w:vertAlign w:val="baseline"/>
                <w:lang w:val="en-US" w:eastAsia="zh-CN" w:bidi="ar-SA"/>
              </w:rPr>
            </w:pPr>
            <w:r>
              <w:rPr>
                <w:rFonts w:hint="eastAsia"/>
                <w:vertAlign w:val="baseline"/>
                <w:lang w:val="en-US" w:eastAsia="zh-CN"/>
              </w:rPr>
              <w:t xml:space="preserve">0.08 and </w:t>
            </w:r>
            <w:r>
              <w:rPr>
                <w:i/>
                <w:iCs/>
              </w:rPr>
              <w:t>v</w:t>
            </w:r>
            <w:r>
              <w:rPr>
                <w:i/>
                <w:iCs/>
                <w:vertAlign w:val="subscript"/>
              </w:rPr>
              <w:t>Layers</w:t>
            </w:r>
            <w:r>
              <w:t>·</w:t>
            </w:r>
            <w:r>
              <w:rPr>
                <w:i/>
                <w:iCs/>
              </w:rPr>
              <w:t>Q</w:t>
            </w:r>
            <w:r>
              <w:rPr>
                <w:i/>
                <w:iCs/>
                <w:vertAlign w:val="subscript"/>
              </w:rPr>
              <w:t>m</w:t>
            </w:r>
            <w:r>
              <w:t>·</w:t>
            </w:r>
            <w:r>
              <w:rPr>
                <w:i/>
                <w:iCs/>
              </w:rPr>
              <w:t>f</w:t>
            </w:r>
            <w:r>
              <w:rPr>
                <w:rFonts w:hint="eastAsia"/>
                <w:i/>
                <w:iCs/>
                <w:lang w:val="en-US" w:eastAsia="zh-CN"/>
              </w:rPr>
              <w:t>=0.7</w:t>
            </w:r>
          </w:p>
        </w:tc>
        <w:tc>
          <w:tcPr>
            <w:tcW w:w="0" w:type="auto"/>
            <w:vAlign w:val="top"/>
          </w:tcPr>
          <w:p>
            <w:pPr>
              <w:overflowPunct w:val="0"/>
              <w:autoSpaceDE w:val="0"/>
              <w:autoSpaceDN w:val="0"/>
              <w:adjustRightInd w:val="0"/>
              <w:spacing w:before="0" w:beforeLines="0" w:after="0" w:afterLines="0" w:line="360" w:lineRule="auto"/>
              <w:ind w:left="0" w:leftChars="0" w:firstLine="0" w:firstLineChars="0"/>
              <w:textAlignment w:val="baseline"/>
              <w:rPr>
                <w:rFonts w:hint="eastAsia" w:ascii="Times New Roman" w:hAnsi="Times New Roman" w:eastAsia="宋体" w:cs="Times New Roman"/>
                <w:vertAlign w:val="baseline"/>
                <w:lang w:val="en-US" w:eastAsia="zh-CN" w:bidi="ar-SA"/>
              </w:rPr>
            </w:pPr>
            <w:r>
              <w:rPr>
                <w:rFonts w:hint="eastAsia"/>
                <w:vertAlign w:val="baseline"/>
                <w:lang w:val="en-US" w:eastAsia="zh-CN"/>
              </w:rPr>
              <w:t>DL data rate: 10.6MHz</w:t>
            </w:r>
          </w:p>
        </w:tc>
        <w:tc>
          <w:tcPr>
            <w:tcW w:w="0" w:type="auto"/>
            <w:vAlign w:val="top"/>
          </w:tcPr>
          <w:p>
            <w:pPr>
              <w:overflowPunct w:val="0"/>
              <w:autoSpaceDE w:val="0"/>
              <w:autoSpaceDN w:val="0"/>
              <w:adjustRightInd w:val="0"/>
              <w:spacing w:before="0" w:beforeLines="0" w:after="0" w:afterLines="0" w:line="360" w:lineRule="auto"/>
              <w:ind w:left="0" w:leftChars="0" w:firstLine="0" w:firstLineChars="0"/>
              <w:textAlignment w:val="baseline"/>
              <w:rPr>
                <w:rFonts w:hint="eastAsia" w:ascii="Times New Roman" w:hAnsi="Times New Roman" w:eastAsia="宋体" w:cs="Times New Roman"/>
                <w:vertAlign w:val="baseline"/>
                <w:lang w:val="en-US" w:eastAsia="zh-CN" w:bidi="ar-SA"/>
              </w:rPr>
            </w:pPr>
            <w:r>
              <w:rPr>
                <w:rFonts w:hint="eastAsia"/>
                <w:vertAlign w:val="baseline"/>
                <w:lang w:val="en-US" w:eastAsia="zh-CN"/>
              </w:rPr>
              <w:t>DL data rate: 10.2MHz</w:t>
            </w:r>
          </w:p>
        </w:tc>
      </w:tr>
    </w:tbl>
    <w:p>
      <w:pPr>
        <w:overflowPunct/>
        <w:autoSpaceDE/>
        <w:autoSpaceDN/>
        <w:adjustRightInd/>
        <w:spacing w:before="60" w:beforeLines="0" w:after="60" w:afterLines="0" w:line="360" w:lineRule="auto"/>
        <w:jc w:val="both"/>
        <w:textAlignment w:val="auto"/>
        <w:rPr>
          <w:rFonts w:hint="eastAsia"/>
          <w:b w:val="0"/>
          <w:bCs w:val="0"/>
          <w:sz w:val="20"/>
          <w:szCs w:val="20"/>
          <w:lang w:val="en-US" w:eastAsia="zh-CN"/>
        </w:rPr>
      </w:pPr>
      <w:r>
        <w:rPr>
          <w:rFonts w:hint="eastAsia"/>
          <w:lang w:val="en-US" w:eastAsia="zh-CN"/>
        </w:rPr>
        <w:t>From the table we can know that if UE peak data rate reduction is an standalone</w:t>
      </w:r>
      <w:r>
        <w:rPr>
          <w:rFonts w:hint="eastAsia" w:eastAsia="宋体"/>
          <w:lang w:val="en-US" w:eastAsia="zh-CN"/>
        </w:rPr>
        <w:t xml:space="preserve"> technique</w:t>
      </w:r>
      <w:r>
        <w:rPr>
          <w:rFonts w:hint="eastAsia"/>
          <w:lang w:val="en-US" w:eastAsia="zh-CN"/>
        </w:rPr>
        <w:t xml:space="preserve"> technique to UE BB bandwidth reduction, then the value of </w:t>
      </w:r>
      <w:r>
        <w:rPr>
          <w:rFonts w:hint="eastAsia"/>
          <w:i w:val="0"/>
          <w:iCs w:val="0"/>
          <w:lang w:val="en-US" w:eastAsia="zh-CN"/>
        </w:rPr>
        <w:t>v</w:t>
      </w:r>
      <w:r>
        <w:rPr>
          <w:rFonts w:hint="eastAsia"/>
          <w:i w:val="0"/>
          <w:iCs w:val="0"/>
          <w:vertAlign w:val="baseline"/>
          <w:lang w:val="en-US" w:eastAsia="zh-CN"/>
        </w:rPr>
        <w:t>Layers</w:t>
      </w:r>
      <w:r>
        <w:rPr>
          <w:rFonts w:hint="eastAsia"/>
          <w:lang w:val="en-US" w:eastAsia="zh-CN"/>
        </w:rPr>
        <w:t>·</w:t>
      </w:r>
      <w:r>
        <w:rPr>
          <w:rFonts w:hint="eastAsia"/>
          <w:i w:val="0"/>
          <w:iCs w:val="0"/>
          <w:lang w:val="en-US" w:eastAsia="zh-CN"/>
        </w:rPr>
        <w:t>Q</w:t>
      </w:r>
      <w:r>
        <w:rPr>
          <w:rFonts w:hint="eastAsia"/>
          <w:i w:val="0"/>
          <w:iCs w:val="0"/>
          <w:vertAlign w:val="baseline"/>
          <w:lang w:val="en-US" w:eastAsia="zh-CN"/>
        </w:rPr>
        <w:t>m</w:t>
      </w:r>
      <w:r>
        <w:rPr>
          <w:rFonts w:hint="eastAsia"/>
          <w:lang w:val="en-US" w:eastAsia="zh-CN"/>
        </w:rPr>
        <w:t>·</w:t>
      </w:r>
      <w:r>
        <w:rPr>
          <w:rFonts w:hint="eastAsia"/>
          <w:i w:val="0"/>
          <w:iCs w:val="0"/>
          <w:lang w:val="en-US" w:eastAsia="zh-CN"/>
        </w:rPr>
        <w:t xml:space="preserve">f </w:t>
      </w:r>
      <w:r>
        <w:rPr>
          <w:rFonts w:hint="eastAsia"/>
          <w:lang w:val="en-US" w:eastAsia="zh-CN"/>
        </w:rPr>
        <w:t>that meets the minimum DL peak rate of 10 Mbps can be relaxed to 0.8.</w:t>
      </w:r>
    </w:p>
    <w:p>
      <w:pPr>
        <w:spacing w:before="0" w:beforeLines="0" w:after="0" w:afterLines="0" w:line="360" w:lineRule="auto"/>
        <w:jc w:val="both"/>
        <w:rPr>
          <w:b/>
          <w:bCs/>
          <w:lang w:val="en-US"/>
        </w:rPr>
      </w:pPr>
      <w:r>
        <w:rPr>
          <w:rFonts w:hint="default"/>
          <w:b/>
          <w:sz w:val="21"/>
          <w:szCs w:val="22"/>
          <w:lang w:val="en-US" w:eastAsia="zh-CN"/>
        </w:rPr>
        <w:t xml:space="preserve">Proposal </w:t>
      </w:r>
      <w:r>
        <w:rPr>
          <w:rFonts w:hint="eastAsia"/>
          <w:b/>
          <w:sz w:val="21"/>
          <w:szCs w:val="22"/>
          <w:lang w:val="en-US" w:eastAsia="zh-CN"/>
        </w:rPr>
        <w:t>6  I</w:t>
      </w:r>
      <w:r>
        <w:rPr>
          <w:rFonts w:hint="default" w:eastAsia="宋体"/>
          <w:b/>
          <w:sz w:val="21"/>
          <w:szCs w:val="22"/>
          <w:lang w:val="en-US" w:eastAsia="zh-CN"/>
        </w:rPr>
        <w:t>f UE peak data rate reduction is</w:t>
      </w:r>
      <w:r>
        <w:rPr>
          <w:rFonts w:eastAsia="宋体"/>
          <w:b/>
          <w:sz w:val="21"/>
          <w:szCs w:val="22"/>
          <w:lang w:val="en-US" w:eastAsia="zh-CN"/>
        </w:rPr>
        <w:t xml:space="preserve"> an </w:t>
      </w:r>
      <w:r>
        <w:rPr>
          <w:rFonts w:hint="default"/>
          <w:b/>
          <w:sz w:val="21"/>
          <w:szCs w:val="22"/>
          <w:lang w:val="en-US" w:eastAsia="zh-CN"/>
        </w:rPr>
        <w:t>standalone</w:t>
      </w:r>
      <w:r>
        <w:rPr>
          <w:rFonts w:eastAsia="宋体"/>
          <w:b/>
          <w:sz w:val="21"/>
          <w:szCs w:val="22"/>
          <w:lang w:val="en-US" w:eastAsia="zh-CN"/>
        </w:rPr>
        <w:t xml:space="preserve"> technique</w:t>
      </w:r>
      <w:r>
        <w:rPr>
          <w:rFonts w:hint="default"/>
          <w:b/>
          <w:sz w:val="21"/>
          <w:szCs w:val="22"/>
          <w:lang w:val="en-US" w:eastAsia="zh-CN"/>
        </w:rPr>
        <w:t>,</w:t>
      </w:r>
      <w:r>
        <w:rPr>
          <w:rFonts w:eastAsia="宋体"/>
          <w:b/>
          <w:sz w:val="21"/>
          <w:szCs w:val="22"/>
          <w:lang w:val="en-US" w:eastAsia="zh-CN"/>
        </w:rPr>
        <w:t xml:space="preserve"> the constraint</w:t>
      </w:r>
      <w:r>
        <w:rPr>
          <w:rFonts w:eastAsiaTheme="minorEastAsia"/>
          <w:sz w:val="21"/>
          <w:szCs w:val="21"/>
          <w:lang w:eastAsia="zh-CN"/>
        </w:rPr>
        <w:t xml:space="preserve"> </w:t>
      </w:r>
      <w:r>
        <w:rPr>
          <w:sz w:val="21"/>
          <w:szCs w:val="21"/>
        </w:rPr>
        <w:t>(</w:t>
      </w:r>
      <w:r>
        <w:rPr>
          <w:i/>
          <w:iCs/>
          <w:sz w:val="21"/>
          <w:szCs w:val="21"/>
        </w:rPr>
        <w:t>v</w:t>
      </w:r>
      <w:r>
        <w:rPr>
          <w:i/>
          <w:iCs/>
          <w:sz w:val="21"/>
          <w:szCs w:val="21"/>
          <w:vertAlign w:val="subscript"/>
        </w:rPr>
        <w:t>Layers</w:t>
      </w:r>
      <w:r>
        <w:rPr>
          <w:sz w:val="21"/>
          <w:szCs w:val="21"/>
        </w:rPr>
        <w:t>·</w:t>
      </w:r>
      <w:r>
        <w:rPr>
          <w:i/>
          <w:iCs/>
          <w:sz w:val="21"/>
          <w:szCs w:val="21"/>
        </w:rPr>
        <w:t>Q</w:t>
      </w:r>
      <w:r>
        <w:rPr>
          <w:i/>
          <w:iCs/>
          <w:sz w:val="21"/>
          <w:szCs w:val="21"/>
          <w:vertAlign w:val="subscript"/>
        </w:rPr>
        <w:t>m</w:t>
      </w:r>
      <w:r>
        <w:rPr>
          <w:sz w:val="21"/>
          <w:szCs w:val="21"/>
        </w:rPr>
        <w:t>·</w:t>
      </w:r>
      <w:r>
        <w:rPr>
          <w:i/>
          <w:iCs/>
          <w:sz w:val="21"/>
          <w:szCs w:val="21"/>
        </w:rPr>
        <w:t>f</w:t>
      </w:r>
      <w:r>
        <w:rPr>
          <w:sz w:val="21"/>
          <w:szCs w:val="21"/>
        </w:rPr>
        <w:t>)</w:t>
      </w:r>
      <w:r>
        <w:rPr>
          <w:b/>
          <w:sz w:val="21"/>
          <w:szCs w:val="21"/>
          <w:lang w:val="en-US" w:eastAsia="zh-CN"/>
        </w:rPr>
        <w:t xml:space="preserve"> </w:t>
      </w:r>
      <w:r>
        <w:rPr>
          <w:b/>
          <w:sz w:val="21"/>
          <w:szCs w:val="22"/>
          <w:lang w:val="en-US" w:eastAsia="zh-CN"/>
        </w:rPr>
        <w:t xml:space="preserve">value can be relaxed to </w:t>
      </w:r>
      <w:r>
        <w:rPr>
          <w:rFonts w:hint="eastAsia"/>
          <w:b/>
          <w:sz w:val="21"/>
          <w:szCs w:val="22"/>
          <w:lang w:val="en-US" w:eastAsia="zh-CN"/>
        </w:rPr>
        <w:t>0.8.</w:t>
      </w:r>
    </w:p>
    <w:p>
      <w:pPr>
        <w:pStyle w:val="2"/>
        <w:overflowPunct/>
        <w:autoSpaceDE/>
        <w:autoSpaceDN/>
        <w:adjustRightInd/>
        <w:spacing w:before="240" w:beforeLines="0" w:after="180" w:afterLines="0" w:line="240" w:lineRule="auto"/>
        <w:ind w:left="0" w:firstLine="0"/>
        <w:textAlignment w:val="auto"/>
        <w:rPr>
          <w:rFonts w:ascii="Arial" w:hAnsi="Arial" w:eastAsia="宋体" w:cs="Arial"/>
          <w:b w:val="0"/>
          <w:bCs w:val="0"/>
          <w:kern w:val="32"/>
          <w:sz w:val="32"/>
          <w:szCs w:val="32"/>
          <w:lang w:val="en-US" w:eastAsia="zh-CN" w:bidi="ar-SA"/>
        </w:rPr>
      </w:pPr>
      <w:r>
        <w:rPr>
          <w:rFonts w:ascii="Arial" w:hAnsi="Arial" w:eastAsia="宋体" w:cs="Arial"/>
          <w:b w:val="0"/>
          <w:bCs w:val="0"/>
          <w:kern w:val="32"/>
          <w:sz w:val="32"/>
          <w:szCs w:val="32"/>
          <w:lang w:val="en-US" w:eastAsia="zh-CN" w:bidi="ar-SA"/>
        </w:rPr>
        <w:t>Conclusions</w:t>
      </w:r>
    </w:p>
    <w:p>
      <w:pPr>
        <w:spacing w:before="60" w:beforeLines="0" w:after="60" w:afterLines="0" w:line="360" w:lineRule="auto"/>
        <w:jc w:val="both"/>
        <w:rPr>
          <w:rFonts w:hint="default" w:ascii="Times New Roman" w:hAnsi="Times New Roman" w:cs="Times New Roman"/>
          <w:sz w:val="21"/>
          <w:szCs w:val="22"/>
          <w:lang w:val="en-US" w:eastAsia="zh-CN"/>
        </w:rPr>
      </w:pPr>
      <w:r>
        <w:rPr>
          <w:rFonts w:hint="default" w:ascii="Times New Roman" w:hAnsi="Times New Roman" w:cs="Times New Roman"/>
          <w:sz w:val="21"/>
          <w:szCs w:val="22"/>
          <w:lang w:val="en-US" w:eastAsia="zh-CN"/>
        </w:rPr>
        <w:t>In this contribution,</w:t>
      </w:r>
      <w:r>
        <w:rPr>
          <w:rFonts w:hint="eastAsia" w:ascii="Times New Roman" w:hAnsi="Times New Roman" w:cs="Times New Roman"/>
          <w:sz w:val="21"/>
          <w:szCs w:val="22"/>
          <w:lang w:val="en-US" w:eastAsia="zh-CN"/>
        </w:rPr>
        <w:t xml:space="preserve"> </w:t>
      </w:r>
      <w:r>
        <w:rPr>
          <w:rFonts w:hint="default" w:ascii="Times New Roman" w:hAnsi="Times New Roman" w:cs="Times New Roman"/>
          <w:sz w:val="21"/>
          <w:szCs w:val="22"/>
          <w:lang w:val="en-US" w:eastAsia="zh-CN"/>
        </w:rPr>
        <w:t xml:space="preserve">the features of UE complexity reduction </w:t>
      </w:r>
      <w:r>
        <w:rPr>
          <w:rFonts w:hint="eastAsia" w:ascii="Times New Roman" w:hAnsi="Times New Roman" w:cs="Times New Roman"/>
          <w:sz w:val="21"/>
          <w:szCs w:val="22"/>
          <w:lang w:val="en-US" w:eastAsia="zh-CN"/>
        </w:rPr>
        <w:t xml:space="preserve">are discussed, </w:t>
      </w:r>
      <w:r>
        <w:rPr>
          <w:rFonts w:hint="default" w:ascii="Times New Roman" w:hAnsi="Times New Roman" w:cs="Times New Roman"/>
          <w:sz w:val="21"/>
          <w:szCs w:val="22"/>
          <w:lang w:val="en-US" w:eastAsia="zh-CN"/>
        </w:rPr>
        <w:t>and the following proposals are made.</w:t>
      </w:r>
    </w:p>
    <w:p>
      <w:pPr>
        <w:spacing w:before="60" w:beforeLines="0" w:after="60" w:afterLines="0" w:line="360" w:lineRule="auto"/>
        <w:jc w:val="both"/>
        <w:rPr>
          <w:rFonts w:hint="eastAsia"/>
          <w:b/>
          <w:sz w:val="21"/>
          <w:szCs w:val="22"/>
          <w:lang w:val="en-US" w:eastAsia="zh-CN"/>
        </w:rPr>
      </w:pPr>
      <w:r>
        <w:rPr>
          <w:rFonts w:hint="default"/>
          <w:b/>
          <w:sz w:val="21"/>
          <w:szCs w:val="22"/>
          <w:lang w:val="en-US" w:eastAsia="zh-CN"/>
        </w:rPr>
        <w:t xml:space="preserve">Proposal </w:t>
      </w:r>
      <w:r>
        <w:rPr>
          <w:rFonts w:hint="eastAsia"/>
          <w:b/>
          <w:sz w:val="21"/>
          <w:szCs w:val="22"/>
          <w:lang w:val="en-US" w:eastAsia="zh-CN"/>
        </w:rPr>
        <w:t>1  Msg 1 early indication for R18 eRedcap can be introduced.</w:t>
      </w:r>
    </w:p>
    <w:p>
      <w:pPr>
        <w:spacing w:before="60" w:beforeLines="0" w:after="60" w:afterLines="0" w:line="360" w:lineRule="auto"/>
        <w:jc w:val="both"/>
        <w:rPr>
          <w:rFonts w:hint="default" w:eastAsia="Microsoft YaHei UI"/>
          <w:color w:val="000000"/>
          <w:lang w:val="en-US" w:eastAsia="zh-CN"/>
        </w:rPr>
      </w:pPr>
      <w:r>
        <w:rPr>
          <w:rFonts w:hint="default"/>
          <w:b/>
          <w:sz w:val="21"/>
          <w:szCs w:val="22"/>
          <w:lang w:val="en-US" w:eastAsia="zh-CN"/>
        </w:rPr>
        <w:t xml:space="preserve">Proposal </w:t>
      </w:r>
      <w:r>
        <w:rPr>
          <w:rFonts w:hint="eastAsia"/>
          <w:b/>
          <w:sz w:val="21"/>
          <w:szCs w:val="22"/>
          <w:lang w:val="en-US" w:eastAsia="zh-CN"/>
        </w:rPr>
        <w:t>2  For UE BB complexity reduction, a UE is able to receive a Msg4 PDSCH resource allocation spanning a bandwidth of more than ~5 MHz per slot. And the UE is not required to process a Msg4 PDSCH with a larger number of PRBs than 25 PRBs for 15 kHz SCS and 12 PRBs for 30 kHz SCS.</w:t>
      </w:r>
    </w:p>
    <w:p>
      <w:pPr>
        <w:spacing w:before="60" w:beforeLines="0" w:after="60" w:afterLines="0" w:line="360" w:lineRule="auto"/>
        <w:jc w:val="both"/>
        <w:rPr>
          <w:rFonts w:eastAsia="Microsoft YaHei UI"/>
          <w:b w:val="0"/>
          <w:color w:val="000000"/>
          <w:lang w:val="en-US" w:eastAsia="zh-CN"/>
        </w:rPr>
      </w:pPr>
      <w:r>
        <w:rPr>
          <w:rFonts w:hint="default"/>
          <w:b/>
          <w:sz w:val="21"/>
          <w:szCs w:val="22"/>
          <w:lang w:val="en-US" w:eastAsia="zh-CN"/>
        </w:rPr>
        <w:t xml:space="preserve">Proposal </w:t>
      </w:r>
      <w:r>
        <w:rPr>
          <w:rFonts w:hint="eastAsia"/>
          <w:b/>
          <w:sz w:val="21"/>
          <w:szCs w:val="22"/>
          <w:lang w:val="en-US" w:eastAsia="zh-CN"/>
        </w:rPr>
        <w:t>3  MsgB PDSCH can be limited like Msg4 PDSCH.</w:t>
      </w:r>
    </w:p>
    <w:p>
      <w:pPr>
        <w:spacing w:before="60" w:beforeLines="0" w:after="60" w:afterLines="0" w:line="360" w:lineRule="auto"/>
        <w:jc w:val="both"/>
        <w:rPr>
          <w:rFonts w:eastAsia="Microsoft YaHei UI"/>
          <w:b w:val="0"/>
          <w:color w:val="000000"/>
          <w:lang w:val="en-US" w:eastAsia="zh-CN"/>
        </w:rPr>
      </w:pPr>
      <w:r>
        <w:rPr>
          <w:rFonts w:hint="default"/>
          <w:b/>
          <w:sz w:val="21"/>
          <w:szCs w:val="22"/>
          <w:lang w:val="en-US" w:eastAsia="zh-CN"/>
        </w:rPr>
        <w:t xml:space="preserve">Proposal </w:t>
      </w:r>
      <w:r>
        <w:rPr>
          <w:rFonts w:hint="eastAsia"/>
          <w:b/>
          <w:sz w:val="21"/>
          <w:szCs w:val="22"/>
          <w:lang w:val="en-US" w:eastAsia="zh-CN"/>
        </w:rPr>
        <w:t>4  It is recommended that the SRS scheduling bandwidth can be up to 20 MHz..</w:t>
      </w:r>
    </w:p>
    <w:p>
      <w:pPr>
        <w:spacing w:before="60" w:beforeLines="0" w:after="60" w:afterLines="0" w:line="360" w:lineRule="auto"/>
        <w:jc w:val="both"/>
        <w:rPr>
          <w:b/>
          <w:sz w:val="21"/>
          <w:szCs w:val="22"/>
          <w:lang w:val="en-US" w:eastAsia="zh-CN"/>
        </w:rPr>
      </w:pPr>
      <w:r>
        <w:rPr>
          <w:rFonts w:hint="default"/>
          <w:b/>
          <w:sz w:val="21"/>
          <w:szCs w:val="22"/>
          <w:lang w:val="en-US" w:eastAsia="zh-CN"/>
        </w:rPr>
        <w:t xml:space="preserve">Proposal </w:t>
      </w:r>
      <w:r>
        <w:rPr>
          <w:rFonts w:hint="eastAsia"/>
          <w:b/>
          <w:sz w:val="21"/>
          <w:szCs w:val="22"/>
          <w:lang w:val="en-US" w:eastAsia="zh-CN"/>
        </w:rPr>
        <w:t>5  I</w:t>
      </w:r>
      <w:r>
        <w:rPr>
          <w:rFonts w:hint="default"/>
          <w:b/>
          <w:sz w:val="21"/>
          <w:szCs w:val="22"/>
          <w:lang w:val="en-US" w:eastAsia="zh-CN"/>
        </w:rPr>
        <w:t>f UE peak data rate reduction is an add-on technique to UE BB bandwidth reduction</w:t>
      </w:r>
      <w:r>
        <w:rPr>
          <w:rFonts w:eastAsia="宋体"/>
          <w:b/>
          <w:sz w:val="21"/>
          <w:szCs w:val="22"/>
          <w:lang w:val="en-US" w:eastAsia="zh-CN"/>
        </w:rPr>
        <w:t>, the constraint</w:t>
      </w:r>
      <w:r>
        <w:rPr>
          <w:rFonts w:eastAsiaTheme="minorEastAsia"/>
          <w:lang w:eastAsia="zh-CN"/>
        </w:rPr>
        <w:t xml:space="preserve"> </w:t>
      </w:r>
      <w:r>
        <w:t>(</w:t>
      </w:r>
      <w:r>
        <w:rPr>
          <w:i/>
          <w:iCs/>
        </w:rPr>
        <w:t>v</w:t>
      </w:r>
      <w:r>
        <w:rPr>
          <w:i/>
          <w:iCs/>
          <w:vertAlign w:val="subscript"/>
        </w:rPr>
        <w:t>Layers</w:t>
      </w:r>
      <w:r>
        <w:t>·</w:t>
      </w:r>
      <w:r>
        <w:rPr>
          <w:i/>
          <w:iCs/>
        </w:rPr>
        <w:t>Q</w:t>
      </w:r>
      <w:r>
        <w:rPr>
          <w:i/>
          <w:iCs/>
          <w:vertAlign w:val="subscript"/>
        </w:rPr>
        <w:t>m</w:t>
      </w:r>
      <w:r>
        <w:t>·</w:t>
      </w:r>
      <w:r>
        <w:rPr>
          <w:i/>
          <w:iCs/>
        </w:rPr>
        <w:t>f</w:t>
      </w:r>
      <w:r>
        <w:t>)</w:t>
      </w:r>
      <w:r>
        <w:rPr>
          <w:b/>
          <w:sz w:val="21"/>
          <w:szCs w:val="22"/>
          <w:lang w:val="en-US" w:eastAsia="zh-CN"/>
        </w:rPr>
        <w:t xml:space="preserve"> value can be relaxed to 3</w:t>
      </w:r>
      <w:r>
        <w:rPr>
          <w:rFonts w:hint="eastAsia"/>
          <w:b/>
          <w:sz w:val="21"/>
          <w:szCs w:val="22"/>
          <w:lang w:val="en-US" w:eastAsia="zh-CN"/>
        </w:rPr>
        <w:t>.2</w:t>
      </w:r>
      <w:r>
        <w:rPr>
          <w:b/>
          <w:sz w:val="21"/>
          <w:szCs w:val="22"/>
          <w:lang w:val="en-US" w:eastAsia="zh-CN"/>
        </w:rPr>
        <w:t>.</w:t>
      </w:r>
    </w:p>
    <w:p>
      <w:pPr>
        <w:spacing w:before="60" w:beforeLines="0" w:after="60" w:afterLines="0" w:line="360" w:lineRule="auto"/>
        <w:jc w:val="both"/>
        <w:rPr>
          <w:rFonts w:hint="eastAsia"/>
          <w:b/>
          <w:sz w:val="21"/>
          <w:szCs w:val="22"/>
          <w:lang w:val="en-US" w:eastAsia="zh-CN"/>
        </w:rPr>
      </w:pPr>
      <w:r>
        <w:rPr>
          <w:rFonts w:hint="default"/>
          <w:b/>
          <w:sz w:val="21"/>
          <w:szCs w:val="22"/>
          <w:lang w:val="en-US" w:eastAsia="zh-CN"/>
        </w:rPr>
        <w:t xml:space="preserve">Proposal </w:t>
      </w:r>
      <w:r>
        <w:rPr>
          <w:rFonts w:hint="eastAsia"/>
          <w:b/>
          <w:sz w:val="21"/>
          <w:szCs w:val="22"/>
          <w:lang w:val="en-US" w:eastAsia="zh-CN"/>
        </w:rPr>
        <w:t>6  I</w:t>
      </w:r>
      <w:r>
        <w:rPr>
          <w:rFonts w:hint="default" w:eastAsia="宋体"/>
          <w:b/>
          <w:sz w:val="21"/>
          <w:szCs w:val="22"/>
          <w:lang w:val="en-US" w:eastAsia="zh-CN"/>
        </w:rPr>
        <w:t>f UE peak data rate reduction is</w:t>
      </w:r>
      <w:r>
        <w:rPr>
          <w:rFonts w:eastAsia="宋体"/>
          <w:b/>
          <w:sz w:val="21"/>
          <w:szCs w:val="22"/>
          <w:lang w:val="en-US" w:eastAsia="zh-CN"/>
        </w:rPr>
        <w:t xml:space="preserve"> an </w:t>
      </w:r>
      <w:r>
        <w:rPr>
          <w:rFonts w:hint="default"/>
          <w:b/>
          <w:sz w:val="21"/>
          <w:szCs w:val="22"/>
          <w:lang w:val="en-US" w:eastAsia="zh-CN"/>
        </w:rPr>
        <w:t>standalone</w:t>
      </w:r>
      <w:r>
        <w:rPr>
          <w:rFonts w:eastAsia="宋体"/>
          <w:b/>
          <w:sz w:val="21"/>
          <w:szCs w:val="22"/>
          <w:lang w:val="en-US" w:eastAsia="zh-CN"/>
        </w:rPr>
        <w:t xml:space="preserve"> technique</w:t>
      </w:r>
      <w:r>
        <w:rPr>
          <w:rFonts w:hint="default"/>
          <w:b/>
          <w:sz w:val="21"/>
          <w:szCs w:val="22"/>
          <w:lang w:val="en-US" w:eastAsia="zh-CN"/>
        </w:rPr>
        <w:t>,</w:t>
      </w:r>
      <w:r>
        <w:rPr>
          <w:rFonts w:eastAsia="宋体"/>
          <w:b/>
          <w:sz w:val="21"/>
          <w:szCs w:val="22"/>
          <w:lang w:val="en-US" w:eastAsia="zh-CN"/>
        </w:rPr>
        <w:t xml:space="preserve"> the constraint </w:t>
      </w:r>
      <w:r>
        <w:t>(</w:t>
      </w:r>
      <w:r>
        <w:rPr>
          <w:i/>
          <w:iCs/>
        </w:rPr>
        <w:t>v</w:t>
      </w:r>
      <w:r>
        <w:rPr>
          <w:i/>
          <w:iCs/>
          <w:vertAlign w:val="subscript"/>
        </w:rPr>
        <w:t>Layers</w:t>
      </w:r>
      <w:r>
        <w:t>·</w:t>
      </w:r>
      <w:r>
        <w:rPr>
          <w:i/>
          <w:iCs/>
        </w:rPr>
        <w:t>Q</w:t>
      </w:r>
      <w:r>
        <w:rPr>
          <w:i/>
          <w:iCs/>
          <w:vertAlign w:val="subscript"/>
        </w:rPr>
        <w:t>m</w:t>
      </w:r>
      <w:r>
        <w:t>·</w:t>
      </w:r>
      <w:r>
        <w:rPr>
          <w:i/>
          <w:iCs/>
        </w:rPr>
        <w:t>f</w:t>
      </w:r>
      <w:r>
        <w:t>)</w:t>
      </w:r>
      <w:r>
        <w:rPr>
          <w:b/>
          <w:sz w:val="21"/>
          <w:szCs w:val="22"/>
          <w:lang w:val="en-US" w:eastAsia="zh-CN"/>
        </w:rPr>
        <w:t xml:space="preserve"> value can be relaxed to </w:t>
      </w:r>
      <w:r>
        <w:rPr>
          <w:rFonts w:hint="eastAsia"/>
          <w:b/>
          <w:sz w:val="21"/>
          <w:szCs w:val="22"/>
          <w:lang w:val="en-US" w:eastAsia="zh-CN"/>
        </w:rPr>
        <w:t>0.8.</w:t>
      </w:r>
    </w:p>
    <w:p>
      <w:pPr>
        <w:pStyle w:val="2"/>
        <w:overflowPunct/>
        <w:autoSpaceDE/>
        <w:autoSpaceDN/>
        <w:adjustRightInd/>
        <w:spacing w:before="240" w:beforeLines="0" w:after="180" w:afterLines="0" w:line="240" w:lineRule="auto"/>
        <w:ind w:left="0" w:firstLine="0"/>
        <w:textAlignment w:val="auto"/>
        <w:rPr>
          <w:rFonts w:ascii="Arial" w:hAnsi="Arial" w:eastAsia="宋体" w:cs="Arial"/>
          <w:b w:val="0"/>
          <w:bCs w:val="0"/>
          <w:kern w:val="32"/>
          <w:sz w:val="32"/>
          <w:szCs w:val="32"/>
          <w:lang w:val="en-US" w:eastAsia="zh-CN" w:bidi="ar-SA"/>
        </w:rPr>
      </w:pPr>
      <w:r>
        <w:rPr>
          <w:rFonts w:ascii="Arial" w:hAnsi="Arial" w:eastAsia="宋体" w:cs="Arial"/>
          <w:b w:val="0"/>
          <w:bCs w:val="0"/>
          <w:kern w:val="32"/>
          <w:sz w:val="32"/>
          <w:szCs w:val="32"/>
          <w:lang w:val="en-US" w:eastAsia="zh-CN" w:bidi="ar-SA"/>
        </w:rPr>
        <w:t>References</w:t>
      </w:r>
    </w:p>
    <w:p>
      <w:pPr>
        <w:pStyle w:val="22"/>
        <w:numPr>
          <w:ilvl w:val="0"/>
          <w:numId w:val="8"/>
        </w:numPr>
        <w:spacing w:before="0" w:beforeLines="0" w:afterLines="0" w:line="360" w:lineRule="auto"/>
        <w:ind w:leftChars="0"/>
        <w:rPr>
          <w:rFonts w:ascii="Times New Roman" w:hAnsi="Times New Roman"/>
          <w:lang w:val="zh-CN" w:eastAsia="zh-CN"/>
        </w:rPr>
      </w:pPr>
      <w:r>
        <w:rPr>
          <w:rFonts w:hint="default" w:ascii="Times New Roman" w:hAnsi="Times New Roman" w:eastAsia="宋体"/>
          <w:sz w:val="20"/>
          <w:lang w:val="en-US" w:eastAsia="zh-CN"/>
        </w:rPr>
        <w:t>“</w:t>
      </w:r>
      <w:r>
        <w:rPr>
          <w:rFonts w:ascii="Times New Roman" w:hAnsi="Times New Roman"/>
          <w:sz w:val="20"/>
          <w:lang w:val="en-US"/>
        </w:rPr>
        <w:t>Draft Report of 3GPP TSG RAN WG1 #112 v0.4.0</w:t>
      </w:r>
      <w:r>
        <w:rPr>
          <w:rFonts w:hint="default" w:ascii="Times New Roman" w:hAnsi="Times New Roman" w:eastAsia="宋体"/>
          <w:sz w:val="20"/>
          <w:lang w:val="en-US" w:eastAsia="zh-CN"/>
        </w:rPr>
        <w:t>”</w:t>
      </w:r>
      <w:r>
        <w:rPr>
          <w:rFonts w:hint="eastAsia" w:ascii="Times New Roman" w:hAnsi="Times New Roman" w:eastAsia="宋体"/>
          <w:sz w:val="20"/>
          <w:lang w:val="en-US" w:eastAsia="zh-CN"/>
        </w:rPr>
        <w:t>, RAN1#112</w:t>
      </w:r>
    </w:p>
    <w:p>
      <w:pPr>
        <w:pStyle w:val="22"/>
        <w:numPr>
          <w:ilvl w:val="0"/>
          <w:numId w:val="8"/>
        </w:numPr>
        <w:spacing w:before="0" w:beforeLines="0" w:afterLines="0" w:line="360" w:lineRule="auto"/>
        <w:ind w:left="0" w:leftChars="0" w:firstLine="0"/>
        <w:rPr>
          <w:rFonts w:ascii="Times New Roman" w:hAnsi="Times New Roman"/>
          <w:lang w:val="en-US" w:eastAsia="zh-CN"/>
        </w:rPr>
      </w:pPr>
      <w:r>
        <w:rPr>
          <w:rFonts w:hint="eastAsia" w:ascii="Times New Roman" w:hAnsi="Times New Roman"/>
          <w:lang w:val="zh-CN" w:eastAsia="zh-CN"/>
        </w:rPr>
        <w:t>RP-</w:t>
      </w:r>
      <w:r>
        <w:rPr>
          <w:rFonts w:ascii="Times New Roman" w:hAnsi="Times New Roman"/>
          <w:lang w:val="zh-CN" w:eastAsia="zh-CN"/>
        </w:rPr>
        <w:t>230778</w:t>
      </w:r>
      <w:r>
        <w:rPr>
          <w:rFonts w:hint="eastAsia" w:ascii="Times New Roman" w:hAnsi="Times New Roman"/>
          <w:lang w:val="en-US" w:eastAsia="zh-CN"/>
        </w:rPr>
        <w:t xml:space="preserve">, </w:t>
      </w:r>
      <w:r>
        <w:rPr>
          <w:rFonts w:hint="default" w:ascii="Times New Roman" w:hAnsi="Times New Roman"/>
          <w:lang w:val="en-US" w:eastAsia="zh-CN"/>
        </w:rPr>
        <w:t>“Proposal for PR1 in eRedCap”</w:t>
      </w:r>
      <w:r>
        <w:rPr>
          <w:rFonts w:hint="eastAsia" w:ascii="Times New Roman" w:hAnsi="Times New Roman"/>
          <w:lang w:val="en-US" w:eastAsia="zh-CN"/>
        </w:rPr>
        <w:t>, RAN#99</w:t>
      </w:r>
    </w:p>
    <w:p>
      <w:pPr>
        <w:pStyle w:val="22"/>
        <w:numPr>
          <w:ilvl w:val="0"/>
          <w:numId w:val="8"/>
        </w:numPr>
        <w:spacing w:before="0" w:beforeLines="0" w:afterLines="0" w:line="360" w:lineRule="auto"/>
        <w:ind w:left="0" w:leftChars="0" w:firstLine="0"/>
        <w:rPr>
          <w:rFonts w:ascii="Times New Roman" w:hAnsi="Times New Roman"/>
          <w:lang w:val="en-US" w:eastAsia="zh-CN"/>
        </w:rPr>
      </w:pPr>
      <w:r>
        <w:rPr>
          <w:rFonts w:ascii="Times New Roman" w:hAnsi="Times New Roman"/>
          <w:lang w:val="en-US" w:eastAsia="zh-CN"/>
        </w:rPr>
        <w:t>RP-223544</w:t>
      </w:r>
      <w:r>
        <w:rPr>
          <w:rFonts w:hint="eastAsia" w:ascii="Times New Roman" w:hAnsi="Times New Roman"/>
          <w:lang w:val="en-US" w:eastAsia="zh-CN"/>
        </w:rPr>
        <w:t xml:space="preserve">, </w:t>
      </w:r>
      <w:r>
        <w:rPr>
          <w:rFonts w:hint="default" w:ascii="Times New Roman" w:hAnsi="Times New Roman"/>
          <w:lang w:val="en-US" w:eastAsia="zh-CN"/>
        </w:rPr>
        <w:t>“</w:t>
      </w:r>
      <w:r>
        <w:rPr>
          <w:rFonts w:ascii="Times New Roman" w:hAnsi="Times New Roman"/>
          <w:lang w:val="en-US" w:eastAsia="zh-CN"/>
        </w:rPr>
        <w:t>Revised WID on Enhanced support of reduced capability NR devices</w:t>
      </w:r>
      <w:r>
        <w:rPr>
          <w:rFonts w:hint="default" w:ascii="Times New Roman" w:hAnsi="Times New Roman"/>
          <w:lang w:val="en-US" w:eastAsia="zh-CN"/>
        </w:rPr>
        <w:t>”</w:t>
      </w:r>
      <w:r>
        <w:rPr>
          <w:rFonts w:hint="eastAsia" w:ascii="Times New Roman" w:hAnsi="Times New Roman"/>
          <w:lang w:val="en-US" w:eastAsia="zh-CN"/>
        </w:rPr>
        <w:t>, RAN#98e</w:t>
      </w:r>
    </w:p>
    <w:p>
      <w:pPr>
        <w:spacing w:before="0" w:beforeLines="0" w:after="0" w:afterLines="0" w:line="360" w:lineRule="auto"/>
        <w:rPr>
          <w:lang w:eastAsia="zh-CN"/>
        </w:rPr>
      </w:pPr>
    </w:p>
    <w:p>
      <w:pPr>
        <w:spacing w:before="0" w:beforeLines="0" w:after="0" w:afterLines="0" w:line="360" w:lineRule="auto"/>
      </w:pPr>
    </w:p>
    <w:sectPr>
      <w:headerReference r:id="rId4"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auto"/>
    <w:pitch w:val="default"/>
    <w:sig w:usb0="9000002F" w:usb1="29D77CFB" w:usb2="00000012" w:usb3="00000000" w:csb0="00080001" w:csb1="00000000"/>
  </w:font>
  <w:font w:name="TimesNewRomanPS-ItalicM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altName w:val="Yu Gothic UI"/>
    <w:panose1 w:val="02020609040205080304"/>
    <w:charset w:val="80"/>
    <w:family w:val="moder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Microsoft YaHei UI">
    <w:panose1 w:val="020B0503020204020204"/>
    <w:charset w:val="86"/>
    <w:family w:val="swiss"/>
    <w:pitch w:val="default"/>
    <w:sig w:usb0="80000287" w:usb1="2ACF3C50" w:usb2="00000016" w:usb3="00000000" w:csb0="0004001F"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9F915D"/>
    <w:multiLevelType w:val="multilevel"/>
    <w:tmpl w:val="D09F915D"/>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020358E7"/>
    <w:multiLevelType w:val="multilevel"/>
    <w:tmpl w:val="020358E7"/>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2">
    <w:nsid w:val="22666636"/>
    <w:multiLevelType w:val="multilevel"/>
    <w:tmpl w:val="2266663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3AD537C8"/>
    <w:multiLevelType w:val="multilevel"/>
    <w:tmpl w:val="3AD537C8"/>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5A0945B7"/>
    <w:multiLevelType w:val="multilevel"/>
    <w:tmpl w:val="5A0945B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643" w:hanging="360"/>
      </w:pPr>
      <w:rPr>
        <w:rFonts w:hint="default" w:ascii="Courier New" w:hAnsi="Courier New" w:cs="Courier New"/>
      </w:rPr>
    </w:lvl>
    <w:lvl w:ilvl="2" w:tentative="0">
      <w:start w:val="1"/>
      <w:numFmt w:val="bullet"/>
      <w:lvlText w:val=""/>
      <w:lvlJc w:val="left"/>
      <w:pPr>
        <w:ind w:left="1352" w:hanging="360"/>
      </w:pPr>
      <w:rPr>
        <w:rFonts w:hint="default" w:ascii="Wingdings" w:hAnsi="Wingdings"/>
      </w:rPr>
    </w:lvl>
    <w:lvl w:ilvl="3" w:tentative="0">
      <w:start w:val="1"/>
      <w:numFmt w:val="bullet"/>
      <w:lvlText w:val=""/>
      <w:lvlJc w:val="left"/>
      <w:pPr>
        <w:ind w:left="1919"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72AC0118"/>
    <w:multiLevelType w:val="multilevel"/>
    <w:tmpl w:val="72AC0118"/>
    <w:lvl w:ilvl="0" w:tentative="0">
      <w:start w:val="1"/>
      <w:numFmt w:val="bullet"/>
      <w:lvlText w:val=""/>
      <w:lvlJc w:val="left"/>
      <w:pPr>
        <w:ind w:left="860" w:hanging="440"/>
      </w:pPr>
      <w:rPr>
        <w:rFonts w:hint="default" w:ascii="Symbol" w:hAnsi="Symbol"/>
      </w:rPr>
    </w:lvl>
    <w:lvl w:ilvl="1" w:tentative="0">
      <w:start w:val="1"/>
      <w:numFmt w:val="bullet"/>
      <w:lvlText w:val=""/>
      <w:lvlJc w:val="left"/>
      <w:pPr>
        <w:ind w:left="1300" w:hanging="440"/>
      </w:pPr>
      <w:rPr>
        <w:rFonts w:hint="default" w:ascii="Wingdings" w:hAnsi="Wingdings"/>
      </w:rPr>
    </w:lvl>
    <w:lvl w:ilvl="2" w:tentative="0">
      <w:start w:val="1"/>
      <w:numFmt w:val="bullet"/>
      <w:lvlText w:val=""/>
      <w:lvlJc w:val="left"/>
      <w:pPr>
        <w:ind w:left="1740" w:hanging="440"/>
      </w:pPr>
      <w:rPr>
        <w:rFonts w:hint="default" w:ascii="Wingdings" w:hAnsi="Wingdings"/>
      </w:rPr>
    </w:lvl>
    <w:lvl w:ilvl="3" w:tentative="0">
      <w:start w:val="1"/>
      <w:numFmt w:val="bullet"/>
      <w:lvlText w:val=""/>
      <w:lvlJc w:val="left"/>
      <w:pPr>
        <w:ind w:left="2180" w:hanging="440"/>
      </w:pPr>
      <w:rPr>
        <w:rFonts w:hint="default" w:ascii="Wingdings" w:hAnsi="Wingdings"/>
      </w:rPr>
    </w:lvl>
    <w:lvl w:ilvl="4" w:tentative="0">
      <w:start w:val="1"/>
      <w:numFmt w:val="bullet"/>
      <w:lvlText w:val=""/>
      <w:lvlJc w:val="left"/>
      <w:pPr>
        <w:ind w:left="2620" w:hanging="440"/>
      </w:pPr>
      <w:rPr>
        <w:rFonts w:hint="default" w:ascii="Wingdings" w:hAnsi="Wingdings"/>
      </w:rPr>
    </w:lvl>
    <w:lvl w:ilvl="5" w:tentative="0">
      <w:start w:val="1"/>
      <w:numFmt w:val="bullet"/>
      <w:lvlText w:val=""/>
      <w:lvlJc w:val="left"/>
      <w:pPr>
        <w:ind w:left="3060" w:hanging="440"/>
      </w:pPr>
      <w:rPr>
        <w:rFonts w:hint="default" w:ascii="Wingdings" w:hAnsi="Wingdings"/>
      </w:rPr>
    </w:lvl>
    <w:lvl w:ilvl="6" w:tentative="0">
      <w:start w:val="1"/>
      <w:numFmt w:val="bullet"/>
      <w:lvlText w:val=""/>
      <w:lvlJc w:val="left"/>
      <w:pPr>
        <w:ind w:left="3500" w:hanging="440"/>
      </w:pPr>
      <w:rPr>
        <w:rFonts w:hint="default" w:ascii="Wingdings" w:hAnsi="Wingdings"/>
      </w:rPr>
    </w:lvl>
    <w:lvl w:ilvl="7" w:tentative="0">
      <w:start w:val="1"/>
      <w:numFmt w:val="bullet"/>
      <w:lvlText w:val=""/>
      <w:lvlJc w:val="left"/>
      <w:pPr>
        <w:ind w:left="3940" w:hanging="440"/>
      </w:pPr>
      <w:rPr>
        <w:rFonts w:hint="default" w:ascii="Wingdings" w:hAnsi="Wingdings"/>
      </w:rPr>
    </w:lvl>
    <w:lvl w:ilvl="8" w:tentative="0">
      <w:start w:val="1"/>
      <w:numFmt w:val="bullet"/>
      <w:lvlText w:val=""/>
      <w:lvlJc w:val="left"/>
      <w:pPr>
        <w:ind w:left="4380" w:hanging="440"/>
      </w:pPr>
      <w:rPr>
        <w:rFonts w:hint="default" w:ascii="Wingdings" w:hAnsi="Wingdings"/>
      </w:rPr>
    </w:lvl>
  </w:abstractNum>
  <w:abstractNum w:abstractNumId="6">
    <w:nsid w:val="77B12593"/>
    <w:multiLevelType w:val="multilevel"/>
    <w:tmpl w:val="77B12593"/>
    <w:lvl w:ilvl="0" w:tentative="0">
      <w:start w:val="1"/>
      <w:numFmt w:val="bullet"/>
      <w:lvlText w:val=""/>
      <w:lvlJc w:val="left"/>
      <w:pPr>
        <w:tabs>
          <w:tab w:val="left" w:pos="0"/>
        </w:tabs>
        <w:ind w:left="720" w:hanging="360"/>
      </w:pPr>
      <w:rPr>
        <w:rFonts w:hint="default" w:ascii="Symbol" w:hAnsi="Symbol"/>
      </w:rPr>
    </w:lvl>
    <w:lvl w:ilvl="1" w:tentative="0">
      <w:start w:val="0"/>
      <w:numFmt w:val="bullet"/>
      <w:lvlText w:val="○"/>
      <w:lvlJc w:val="left"/>
      <w:pPr>
        <w:tabs>
          <w:tab w:val="left" w:pos="0"/>
        </w:tabs>
        <w:ind w:left="1440" w:hanging="360"/>
      </w:pPr>
      <w:rPr>
        <w:rFonts w:hint="eastAsia" w:ascii="宋体" w:hAnsi="宋体" w:eastAsia="宋体" w:cs="Times New Roman"/>
      </w:rPr>
    </w:lvl>
    <w:lvl w:ilvl="2" w:tentative="0">
      <w:start w:val="1"/>
      <w:numFmt w:val="bullet"/>
      <w:lvlText w:val=""/>
      <w:lvlJc w:val="left"/>
      <w:pPr>
        <w:tabs>
          <w:tab w:val="left" w:pos="0"/>
        </w:tabs>
        <w:ind w:left="2160" w:hanging="360"/>
      </w:pPr>
      <w:rPr>
        <w:rFonts w:hint="default" w:ascii="Wingdings" w:hAnsi="Wingdings"/>
      </w:rPr>
    </w:lvl>
    <w:lvl w:ilvl="3" w:tentative="0">
      <w:start w:val="1"/>
      <w:numFmt w:val="bullet"/>
      <w:lvlText w:val=""/>
      <w:lvlJc w:val="left"/>
      <w:pPr>
        <w:tabs>
          <w:tab w:val="left" w:pos="0"/>
        </w:tabs>
        <w:ind w:left="2880" w:hanging="360"/>
      </w:pPr>
      <w:rPr>
        <w:rFonts w:hint="default" w:ascii="Symbol" w:hAnsi="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rPr>
    </w:lvl>
    <w:lvl w:ilvl="6" w:tentative="0">
      <w:start w:val="1"/>
      <w:numFmt w:val="bullet"/>
      <w:lvlText w:val=""/>
      <w:lvlJc w:val="left"/>
      <w:pPr>
        <w:tabs>
          <w:tab w:val="left" w:pos="0"/>
        </w:tabs>
        <w:ind w:left="5040" w:hanging="360"/>
      </w:pPr>
      <w:rPr>
        <w:rFonts w:hint="default" w:ascii="Symbol" w:hAnsi="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rPr>
    </w:lvl>
  </w:abstractNum>
  <w:abstractNum w:abstractNumId="7">
    <w:nsid w:val="7F095F02"/>
    <w:multiLevelType w:val="multilevel"/>
    <w:tmpl w:val="7F095F02"/>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num w:numId="1">
    <w:abstractNumId w:val="0"/>
  </w:num>
  <w:num w:numId="2">
    <w:abstractNumId w:val="1"/>
  </w:num>
  <w:num w:numId="3">
    <w:abstractNumId w:val="2"/>
  </w:num>
  <w:num w:numId="4">
    <w:abstractNumId w:val="7"/>
  </w:num>
  <w:num w:numId="5">
    <w:abstractNumId w:val="6"/>
  </w:num>
  <w:num w:numId="6">
    <w:abstractNumId w:val="4"/>
  </w:num>
  <w:num w:numId="7">
    <w:abstractNumId w:val="5"/>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4B3D0A"/>
    <w:rsid w:val="004C43F2"/>
    <w:rsid w:val="00521116"/>
    <w:rsid w:val="00D0754F"/>
    <w:rsid w:val="00D25C57"/>
    <w:rsid w:val="00E658FD"/>
    <w:rsid w:val="010334B8"/>
    <w:rsid w:val="01081B3E"/>
    <w:rsid w:val="01914021"/>
    <w:rsid w:val="01A5084E"/>
    <w:rsid w:val="020E6E6E"/>
    <w:rsid w:val="022B099C"/>
    <w:rsid w:val="02366D2D"/>
    <w:rsid w:val="02821545"/>
    <w:rsid w:val="02BA26ED"/>
    <w:rsid w:val="03292219"/>
    <w:rsid w:val="032D0C33"/>
    <w:rsid w:val="03333EBB"/>
    <w:rsid w:val="03600D99"/>
    <w:rsid w:val="039242F7"/>
    <w:rsid w:val="03C91DEF"/>
    <w:rsid w:val="043D1681"/>
    <w:rsid w:val="046105A7"/>
    <w:rsid w:val="04664A43"/>
    <w:rsid w:val="048C0506"/>
    <w:rsid w:val="050B2FD3"/>
    <w:rsid w:val="057B238D"/>
    <w:rsid w:val="05BE0571"/>
    <w:rsid w:val="05F11FCC"/>
    <w:rsid w:val="062D641E"/>
    <w:rsid w:val="06467E10"/>
    <w:rsid w:val="06631006"/>
    <w:rsid w:val="068B669D"/>
    <w:rsid w:val="06963DDF"/>
    <w:rsid w:val="06B22BCB"/>
    <w:rsid w:val="06B6596F"/>
    <w:rsid w:val="06D76DC6"/>
    <w:rsid w:val="06DB01C7"/>
    <w:rsid w:val="06FD7C23"/>
    <w:rsid w:val="07412138"/>
    <w:rsid w:val="075014AD"/>
    <w:rsid w:val="075B4E21"/>
    <w:rsid w:val="079743E7"/>
    <w:rsid w:val="07A03B2F"/>
    <w:rsid w:val="07DE508C"/>
    <w:rsid w:val="083126FA"/>
    <w:rsid w:val="08575FBE"/>
    <w:rsid w:val="08D602B0"/>
    <w:rsid w:val="09386CEF"/>
    <w:rsid w:val="093A776C"/>
    <w:rsid w:val="095E2632"/>
    <w:rsid w:val="09700C89"/>
    <w:rsid w:val="09731A1B"/>
    <w:rsid w:val="09891C4A"/>
    <w:rsid w:val="09C11875"/>
    <w:rsid w:val="0A940E9D"/>
    <w:rsid w:val="0A944117"/>
    <w:rsid w:val="0AB5350C"/>
    <w:rsid w:val="0AC8754E"/>
    <w:rsid w:val="0AD04CB6"/>
    <w:rsid w:val="0B4F2D08"/>
    <w:rsid w:val="0B5645CC"/>
    <w:rsid w:val="0B5A0448"/>
    <w:rsid w:val="0B7E082A"/>
    <w:rsid w:val="0C201AD9"/>
    <w:rsid w:val="0C3F70FC"/>
    <w:rsid w:val="0C6B3E4C"/>
    <w:rsid w:val="0C7A3E69"/>
    <w:rsid w:val="0CD41A6D"/>
    <w:rsid w:val="0D092E4F"/>
    <w:rsid w:val="0D6E5C96"/>
    <w:rsid w:val="0D8008CF"/>
    <w:rsid w:val="0D9F3231"/>
    <w:rsid w:val="0DFE15A3"/>
    <w:rsid w:val="0E2C3933"/>
    <w:rsid w:val="0E4D44EF"/>
    <w:rsid w:val="0EF85813"/>
    <w:rsid w:val="0F0B0B79"/>
    <w:rsid w:val="0F396010"/>
    <w:rsid w:val="0F524340"/>
    <w:rsid w:val="0FBB3C35"/>
    <w:rsid w:val="0FD746B6"/>
    <w:rsid w:val="0FD94151"/>
    <w:rsid w:val="0FF80ADD"/>
    <w:rsid w:val="107F6857"/>
    <w:rsid w:val="10931CC7"/>
    <w:rsid w:val="10C54ADC"/>
    <w:rsid w:val="10F51AD3"/>
    <w:rsid w:val="11BC7B3F"/>
    <w:rsid w:val="123D56D9"/>
    <w:rsid w:val="12960691"/>
    <w:rsid w:val="12A365A3"/>
    <w:rsid w:val="12A44024"/>
    <w:rsid w:val="131D046B"/>
    <w:rsid w:val="135C7F4F"/>
    <w:rsid w:val="139F60D9"/>
    <w:rsid w:val="13A67F63"/>
    <w:rsid w:val="13F554B1"/>
    <w:rsid w:val="14327D73"/>
    <w:rsid w:val="145C6F22"/>
    <w:rsid w:val="149C635D"/>
    <w:rsid w:val="14AC682E"/>
    <w:rsid w:val="14C53B07"/>
    <w:rsid w:val="14F05DE7"/>
    <w:rsid w:val="15682461"/>
    <w:rsid w:val="15AD3A82"/>
    <w:rsid w:val="15BF12E4"/>
    <w:rsid w:val="15CE7E95"/>
    <w:rsid w:val="15E82AFC"/>
    <w:rsid w:val="16501227"/>
    <w:rsid w:val="170B1239"/>
    <w:rsid w:val="17326BFF"/>
    <w:rsid w:val="173340E6"/>
    <w:rsid w:val="17846D8A"/>
    <w:rsid w:val="17EF5450"/>
    <w:rsid w:val="183D7BCD"/>
    <w:rsid w:val="183E7952"/>
    <w:rsid w:val="187C1BBC"/>
    <w:rsid w:val="188259C1"/>
    <w:rsid w:val="18B21AD6"/>
    <w:rsid w:val="18EA08C6"/>
    <w:rsid w:val="19286D8E"/>
    <w:rsid w:val="19B6063F"/>
    <w:rsid w:val="19F743DF"/>
    <w:rsid w:val="1A682661"/>
    <w:rsid w:val="1A942215"/>
    <w:rsid w:val="1ACC2385"/>
    <w:rsid w:val="1AE462AF"/>
    <w:rsid w:val="1AE945CD"/>
    <w:rsid w:val="1BED197A"/>
    <w:rsid w:val="1BFF39FC"/>
    <w:rsid w:val="1C1823A7"/>
    <w:rsid w:val="1C4A27F6"/>
    <w:rsid w:val="1CB908AC"/>
    <w:rsid w:val="1D176197"/>
    <w:rsid w:val="1D3A2CBF"/>
    <w:rsid w:val="1D4E0DE6"/>
    <w:rsid w:val="1D5F3C1E"/>
    <w:rsid w:val="1D786CA0"/>
    <w:rsid w:val="1EF8454C"/>
    <w:rsid w:val="1F0868CC"/>
    <w:rsid w:val="1F1402D1"/>
    <w:rsid w:val="1F713F17"/>
    <w:rsid w:val="1FBF7ED9"/>
    <w:rsid w:val="20273EC1"/>
    <w:rsid w:val="203E1579"/>
    <w:rsid w:val="20486C30"/>
    <w:rsid w:val="20DA5585"/>
    <w:rsid w:val="20DC4847"/>
    <w:rsid w:val="213972AA"/>
    <w:rsid w:val="21486D50"/>
    <w:rsid w:val="21A041E8"/>
    <w:rsid w:val="21A835A0"/>
    <w:rsid w:val="21C71C6C"/>
    <w:rsid w:val="21F51F69"/>
    <w:rsid w:val="224131C1"/>
    <w:rsid w:val="226804C4"/>
    <w:rsid w:val="22B456FE"/>
    <w:rsid w:val="22EB050E"/>
    <w:rsid w:val="22EE7297"/>
    <w:rsid w:val="22FD69AE"/>
    <w:rsid w:val="230B5C6A"/>
    <w:rsid w:val="23102595"/>
    <w:rsid w:val="23543698"/>
    <w:rsid w:val="2378316C"/>
    <w:rsid w:val="23AB02F8"/>
    <w:rsid w:val="24222D39"/>
    <w:rsid w:val="24770AA7"/>
    <w:rsid w:val="24805C6F"/>
    <w:rsid w:val="249C66CB"/>
    <w:rsid w:val="253731E2"/>
    <w:rsid w:val="259733DB"/>
    <w:rsid w:val="259F0F36"/>
    <w:rsid w:val="25BF7538"/>
    <w:rsid w:val="25E25F7B"/>
    <w:rsid w:val="25FA3B44"/>
    <w:rsid w:val="26014383"/>
    <w:rsid w:val="26025AC5"/>
    <w:rsid w:val="264E29E7"/>
    <w:rsid w:val="265817DB"/>
    <w:rsid w:val="26685E4E"/>
    <w:rsid w:val="26710598"/>
    <w:rsid w:val="26A420F1"/>
    <w:rsid w:val="26D50A2C"/>
    <w:rsid w:val="27CE415D"/>
    <w:rsid w:val="283F7913"/>
    <w:rsid w:val="286F3CE6"/>
    <w:rsid w:val="28C65A54"/>
    <w:rsid w:val="28F57152"/>
    <w:rsid w:val="29156672"/>
    <w:rsid w:val="29925D2E"/>
    <w:rsid w:val="29AA010A"/>
    <w:rsid w:val="2A5218FD"/>
    <w:rsid w:val="2AEB718E"/>
    <w:rsid w:val="2B15743C"/>
    <w:rsid w:val="2B172940"/>
    <w:rsid w:val="2B20324F"/>
    <w:rsid w:val="2C0525C8"/>
    <w:rsid w:val="2C153FA1"/>
    <w:rsid w:val="2C1A370D"/>
    <w:rsid w:val="2C9C42D9"/>
    <w:rsid w:val="2CC04EFA"/>
    <w:rsid w:val="2D312F7F"/>
    <w:rsid w:val="2D855F3C"/>
    <w:rsid w:val="2EE4137C"/>
    <w:rsid w:val="303F6316"/>
    <w:rsid w:val="30A72E79"/>
    <w:rsid w:val="30C920B8"/>
    <w:rsid w:val="30F36EDD"/>
    <w:rsid w:val="31182819"/>
    <w:rsid w:val="315A7B86"/>
    <w:rsid w:val="31696F75"/>
    <w:rsid w:val="31E806EF"/>
    <w:rsid w:val="32395E90"/>
    <w:rsid w:val="32902DEB"/>
    <w:rsid w:val="329A7A4B"/>
    <w:rsid w:val="32F020EB"/>
    <w:rsid w:val="3300373A"/>
    <w:rsid w:val="334B2535"/>
    <w:rsid w:val="33D577B5"/>
    <w:rsid w:val="33DF4AD8"/>
    <w:rsid w:val="344227AB"/>
    <w:rsid w:val="34712317"/>
    <w:rsid w:val="34D54F15"/>
    <w:rsid w:val="355F746B"/>
    <w:rsid w:val="35B567A6"/>
    <w:rsid w:val="35B873B1"/>
    <w:rsid w:val="3618394C"/>
    <w:rsid w:val="364C2EB6"/>
    <w:rsid w:val="36665823"/>
    <w:rsid w:val="36852913"/>
    <w:rsid w:val="37342E1F"/>
    <w:rsid w:val="37467121"/>
    <w:rsid w:val="374E39C9"/>
    <w:rsid w:val="37972EC4"/>
    <w:rsid w:val="379B18CA"/>
    <w:rsid w:val="37A2030E"/>
    <w:rsid w:val="37A54048"/>
    <w:rsid w:val="38CB386D"/>
    <w:rsid w:val="38D146E8"/>
    <w:rsid w:val="39003390"/>
    <w:rsid w:val="39456083"/>
    <w:rsid w:val="39B70940"/>
    <w:rsid w:val="39ED44B5"/>
    <w:rsid w:val="39FF0D34"/>
    <w:rsid w:val="3A976FE1"/>
    <w:rsid w:val="3B296135"/>
    <w:rsid w:val="3B605478"/>
    <w:rsid w:val="3B702D5E"/>
    <w:rsid w:val="3BB75E87"/>
    <w:rsid w:val="3BD94DA7"/>
    <w:rsid w:val="3BDB6AF8"/>
    <w:rsid w:val="3BF24696"/>
    <w:rsid w:val="3C077299"/>
    <w:rsid w:val="3C6B33AC"/>
    <w:rsid w:val="3CBF66BA"/>
    <w:rsid w:val="3CF31043"/>
    <w:rsid w:val="3D045D81"/>
    <w:rsid w:val="3D0955CD"/>
    <w:rsid w:val="3D8B16BA"/>
    <w:rsid w:val="3DA42D80"/>
    <w:rsid w:val="3DD3111B"/>
    <w:rsid w:val="3E5F4689"/>
    <w:rsid w:val="3F3570C3"/>
    <w:rsid w:val="3F884A5E"/>
    <w:rsid w:val="3FC12F51"/>
    <w:rsid w:val="404104F9"/>
    <w:rsid w:val="407F5DE0"/>
    <w:rsid w:val="409D5390"/>
    <w:rsid w:val="40A53650"/>
    <w:rsid w:val="41600151"/>
    <w:rsid w:val="41603818"/>
    <w:rsid w:val="41B53228"/>
    <w:rsid w:val="42A81EAB"/>
    <w:rsid w:val="42E5654F"/>
    <w:rsid w:val="42E62A04"/>
    <w:rsid w:val="42F3528E"/>
    <w:rsid w:val="430A058D"/>
    <w:rsid w:val="43254DBA"/>
    <w:rsid w:val="43993D8E"/>
    <w:rsid w:val="43E56B7B"/>
    <w:rsid w:val="449700C1"/>
    <w:rsid w:val="44DF4AD3"/>
    <w:rsid w:val="45643FA0"/>
    <w:rsid w:val="45806EC3"/>
    <w:rsid w:val="458A5B63"/>
    <w:rsid w:val="46686C9E"/>
    <w:rsid w:val="46CC2197"/>
    <w:rsid w:val="47341CB9"/>
    <w:rsid w:val="47596A1D"/>
    <w:rsid w:val="476C4C8D"/>
    <w:rsid w:val="478F75F0"/>
    <w:rsid w:val="47CA5A26"/>
    <w:rsid w:val="48066B36"/>
    <w:rsid w:val="488E5A9B"/>
    <w:rsid w:val="48AF1F07"/>
    <w:rsid w:val="48B225B7"/>
    <w:rsid w:val="48B64E60"/>
    <w:rsid w:val="48F12CEE"/>
    <w:rsid w:val="4938000E"/>
    <w:rsid w:val="498558F4"/>
    <w:rsid w:val="4A523E05"/>
    <w:rsid w:val="4A603492"/>
    <w:rsid w:val="4A6F7A71"/>
    <w:rsid w:val="4ABC3BAC"/>
    <w:rsid w:val="4ACC6911"/>
    <w:rsid w:val="4B4016F3"/>
    <w:rsid w:val="4B453C14"/>
    <w:rsid w:val="4B727B1B"/>
    <w:rsid w:val="4BB46FD1"/>
    <w:rsid w:val="4BB54D88"/>
    <w:rsid w:val="4C750F78"/>
    <w:rsid w:val="4CB6277A"/>
    <w:rsid w:val="4D121D34"/>
    <w:rsid w:val="4D7A3398"/>
    <w:rsid w:val="4E000105"/>
    <w:rsid w:val="4E5B34CB"/>
    <w:rsid w:val="4E897B66"/>
    <w:rsid w:val="4EE53BFB"/>
    <w:rsid w:val="4EEF51A5"/>
    <w:rsid w:val="4EF33F37"/>
    <w:rsid w:val="4F1254C3"/>
    <w:rsid w:val="4F29663B"/>
    <w:rsid w:val="4F2F631B"/>
    <w:rsid w:val="4F3C0010"/>
    <w:rsid w:val="4F4A0C44"/>
    <w:rsid w:val="4F687927"/>
    <w:rsid w:val="4F706F0D"/>
    <w:rsid w:val="4F932A9A"/>
    <w:rsid w:val="508D0734"/>
    <w:rsid w:val="508F4388"/>
    <w:rsid w:val="509748C6"/>
    <w:rsid w:val="50CE6F9F"/>
    <w:rsid w:val="51191C31"/>
    <w:rsid w:val="513671C8"/>
    <w:rsid w:val="51774DB4"/>
    <w:rsid w:val="517A638F"/>
    <w:rsid w:val="517D50F1"/>
    <w:rsid w:val="51BA56A1"/>
    <w:rsid w:val="51D51D50"/>
    <w:rsid w:val="525E29B5"/>
    <w:rsid w:val="528A181C"/>
    <w:rsid w:val="52CD3145"/>
    <w:rsid w:val="52FF50A3"/>
    <w:rsid w:val="531E1B16"/>
    <w:rsid w:val="535B7AFB"/>
    <w:rsid w:val="542A2224"/>
    <w:rsid w:val="54322216"/>
    <w:rsid w:val="544A7794"/>
    <w:rsid w:val="544F0576"/>
    <w:rsid w:val="54766E20"/>
    <w:rsid w:val="547748A2"/>
    <w:rsid w:val="54C923B1"/>
    <w:rsid w:val="551054EB"/>
    <w:rsid w:val="5526593F"/>
    <w:rsid w:val="553C3366"/>
    <w:rsid w:val="557A6439"/>
    <w:rsid w:val="559B138A"/>
    <w:rsid w:val="55E404D5"/>
    <w:rsid w:val="560A4E69"/>
    <w:rsid w:val="56132672"/>
    <w:rsid w:val="56CE33F3"/>
    <w:rsid w:val="56E865F9"/>
    <w:rsid w:val="57420238"/>
    <w:rsid w:val="575514CD"/>
    <w:rsid w:val="57566604"/>
    <w:rsid w:val="57577640"/>
    <w:rsid w:val="57F21DC7"/>
    <w:rsid w:val="58036524"/>
    <w:rsid w:val="586E14BF"/>
    <w:rsid w:val="58AD7D6B"/>
    <w:rsid w:val="595B14B9"/>
    <w:rsid w:val="599F5B19"/>
    <w:rsid w:val="5ABC3E58"/>
    <w:rsid w:val="5ACF2987"/>
    <w:rsid w:val="5AE625AD"/>
    <w:rsid w:val="5B397E38"/>
    <w:rsid w:val="5C0813BB"/>
    <w:rsid w:val="5C1839E9"/>
    <w:rsid w:val="5C2432B9"/>
    <w:rsid w:val="5CC93A47"/>
    <w:rsid w:val="5CE31FB3"/>
    <w:rsid w:val="5D702D81"/>
    <w:rsid w:val="5E5830B6"/>
    <w:rsid w:val="5E9033B3"/>
    <w:rsid w:val="5ECA6000"/>
    <w:rsid w:val="5EE15B23"/>
    <w:rsid w:val="5F1E4324"/>
    <w:rsid w:val="5F8D2114"/>
    <w:rsid w:val="5F946831"/>
    <w:rsid w:val="5FA34174"/>
    <w:rsid w:val="60503394"/>
    <w:rsid w:val="606737AA"/>
    <w:rsid w:val="60E73525"/>
    <w:rsid w:val="61161572"/>
    <w:rsid w:val="61A907DA"/>
    <w:rsid w:val="61BE4069"/>
    <w:rsid w:val="61C21F70"/>
    <w:rsid w:val="61CB5D59"/>
    <w:rsid w:val="61FC0E51"/>
    <w:rsid w:val="625957CD"/>
    <w:rsid w:val="62C87348"/>
    <w:rsid w:val="62EF34B9"/>
    <w:rsid w:val="62F95EDE"/>
    <w:rsid w:val="62FF1157"/>
    <w:rsid w:val="634001E3"/>
    <w:rsid w:val="63E31B13"/>
    <w:rsid w:val="644C405D"/>
    <w:rsid w:val="64B0665A"/>
    <w:rsid w:val="65B87C60"/>
    <w:rsid w:val="65CC54F7"/>
    <w:rsid w:val="65DA25C0"/>
    <w:rsid w:val="6626064F"/>
    <w:rsid w:val="663549B3"/>
    <w:rsid w:val="664F4F7E"/>
    <w:rsid w:val="667E4DB2"/>
    <w:rsid w:val="66AE6C06"/>
    <w:rsid w:val="66D4616C"/>
    <w:rsid w:val="67477A69"/>
    <w:rsid w:val="67D5446A"/>
    <w:rsid w:val="68012776"/>
    <w:rsid w:val="68073EC9"/>
    <w:rsid w:val="686D205F"/>
    <w:rsid w:val="68E1201D"/>
    <w:rsid w:val="68F128DF"/>
    <w:rsid w:val="699A657E"/>
    <w:rsid w:val="69CE2026"/>
    <w:rsid w:val="6A03709F"/>
    <w:rsid w:val="6A921170"/>
    <w:rsid w:val="6AA64288"/>
    <w:rsid w:val="6AAD28D9"/>
    <w:rsid w:val="6AC7223E"/>
    <w:rsid w:val="6B02197F"/>
    <w:rsid w:val="6B20701A"/>
    <w:rsid w:val="6C397FC7"/>
    <w:rsid w:val="6C4504B1"/>
    <w:rsid w:val="6CD81C1E"/>
    <w:rsid w:val="6CE978CE"/>
    <w:rsid w:val="6D270AA3"/>
    <w:rsid w:val="6D561817"/>
    <w:rsid w:val="6DA24B6A"/>
    <w:rsid w:val="6E360C61"/>
    <w:rsid w:val="6E7716CA"/>
    <w:rsid w:val="6E8A0C0F"/>
    <w:rsid w:val="6E8C0BE2"/>
    <w:rsid w:val="6EB26818"/>
    <w:rsid w:val="6EB73A9A"/>
    <w:rsid w:val="6EB766A5"/>
    <w:rsid w:val="6EDA6A7D"/>
    <w:rsid w:val="6F165D50"/>
    <w:rsid w:val="70D04FAA"/>
    <w:rsid w:val="71085217"/>
    <w:rsid w:val="712C7C8C"/>
    <w:rsid w:val="71487ACE"/>
    <w:rsid w:val="72396872"/>
    <w:rsid w:val="72427182"/>
    <w:rsid w:val="72602955"/>
    <w:rsid w:val="738E3316"/>
    <w:rsid w:val="73D24415"/>
    <w:rsid w:val="7455116B"/>
    <w:rsid w:val="745F6C7C"/>
    <w:rsid w:val="74653984"/>
    <w:rsid w:val="74A55024"/>
    <w:rsid w:val="750072B4"/>
    <w:rsid w:val="751167ED"/>
    <w:rsid w:val="76732C9D"/>
    <w:rsid w:val="769F2D64"/>
    <w:rsid w:val="76BF0DED"/>
    <w:rsid w:val="7732281D"/>
    <w:rsid w:val="778F795D"/>
    <w:rsid w:val="77E524BA"/>
    <w:rsid w:val="7805161F"/>
    <w:rsid w:val="78A56E7C"/>
    <w:rsid w:val="78D366C6"/>
    <w:rsid w:val="78EA1B6E"/>
    <w:rsid w:val="7961146B"/>
    <w:rsid w:val="798B53DB"/>
    <w:rsid w:val="79C23DD0"/>
    <w:rsid w:val="79E6728C"/>
    <w:rsid w:val="79EE5F19"/>
    <w:rsid w:val="7A442306"/>
    <w:rsid w:val="7A83640D"/>
    <w:rsid w:val="7ACF3E92"/>
    <w:rsid w:val="7B315C9C"/>
    <w:rsid w:val="7B585E3C"/>
    <w:rsid w:val="7B6D768F"/>
    <w:rsid w:val="7B7E06C4"/>
    <w:rsid w:val="7B9052C5"/>
    <w:rsid w:val="7BC703CB"/>
    <w:rsid w:val="7BFC5DC1"/>
    <w:rsid w:val="7C140848"/>
    <w:rsid w:val="7C2524E2"/>
    <w:rsid w:val="7C585A30"/>
    <w:rsid w:val="7C6159BC"/>
    <w:rsid w:val="7C7E29CD"/>
    <w:rsid w:val="7C815CBD"/>
    <w:rsid w:val="7C9877BF"/>
    <w:rsid w:val="7D314F01"/>
    <w:rsid w:val="7D4F649D"/>
    <w:rsid w:val="7D564C1D"/>
    <w:rsid w:val="7DC616C1"/>
    <w:rsid w:val="7DD2457A"/>
    <w:rsid w:val="7E582255"/>
    <w:rsid w:val="7EA02EFE"/>
    <w:rsid w:val="7EB738F3"/>
    <w:rsid w:val="7F0D0A7F"/>
    <w:rsid w:val="7F151C89"/>
    <w:rsid w:val="7F7E58BB"/>
    <w:rsid w:val="7FA96067"/>
    <w:rsid w:val="7FD84C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ind w:left="0" w:firstLine="0"/>
    </w:pPr>
    <w:rPr>
      <w:rFonts w:ascii="Times New Roman" w:hAnsi="Times New Roman" w:eastAsia="宋体" w:cs="Times New Roman"/>
      <w:lang w:val="en-GB" w:eastAsia="ja-JP" w:bidi="ar-SA"/>
    </w:rPr>
  </w:style>
  <w:style w:type="paragraph" w:styleId="2">
    <w:name w:val="heading 1"/>
    <w:basedOn w:val="1"/>
    <w:next w:val="1"/>
    <w:qFormat/>
    <w:uiPriority w:val="99"/>
    <w:pPr>
      <w:keepNext/>
      <w:keepLines/>
      <w:numPr>
        <w:ilvl w:val="0"/>
        <w:numId w:val="1"/>
      </w:numPr>
      <w:pBdr>
        <w:top w:val="single" w:color="auto" w:sz="12" w:space="3"/>
      </w:pBdr>
      <w:spacing w:before="240"/>
      <w:ind w:left="432" w:hanging="432"/>
      <w:outlineLvl w:val="0"/>
    </w:pPr>
    <w:rPr>
      <w:rFonts w:ascii="Cambria" w:hAnsi="Cambria"/>
      <w:b/>
      <w:bCs/>
      <w:kern w:val="32"/>
      <w:sz w:val="32"/>
      <w:szCs w:val="32"/>
    </w:rPr>
  </w:style>
  <w:style w:type="paragraph" w:styleId="3">
    <w:name w:val="heading 2"/>
    <w:basedOn w:val="1"/>
    <w:next w:val="1"/>
    <w:unhideWhenUsed/>
    <w:qFormat/>
    <w:uiPriority w:val="0"/>
    <w:pPr>
      <w:keepNext/>
      <w:keepLines/>
      <w:numPr>
        <w:ilvl w:val="1"/>
        <w:numId w:val="1"/>
      </w:numPr>
      <w:spacing w:before="260" w:beforeLines="0" w:beforeAutospacing="0" w:after="260" w:afterLines="0" w:afterAutospacing="0" w:line="413" w:lineRule="auto"/>
      <w:ind w:left="575" w:hanging="575"/>
      <w:outlineLvl w:val="1"/>
    </w:pPr>
    <w:rPr>
      <w:rFonts w:ascii="Arial" w:hAnsi="Arial" w:eastAsia="黑体"/>
      <w:sz w:val="32"/>
    </w:rPr>
  </w:style>
  <w:style w:type="paragraph" w:styleId="4">
    <w:name w:val="heading 3"/>
    <w:basedOn w:val="3"/>
    <w:next w:val="1"/>
    <w:unhideWhenUsed/>
    <w:qFormat/>
    <w:uiPriority w:val="0"/>
    <w:pPr>
      <w:keepNext/>
      <w:keepLines/>
      <w:numPr>
        <w:ilvl w:val="2"/>
        <w:numId w:val="1"/>
      </w:numPr>
      <w:spacing w:before="260" w:beforeLines="0" w:beforeAutospacing="0" w:after="260" w:afterLines="0" w:afterAutospacing="0" w:line="413" w:lineRule="auto"/>
      <w:ind w:left="720" w:hanging="720"/>
      <w:outlineLvl w:val="2"/>
    </w:pPr>
    <w:rPr>
      <w:sz w:val="32"/>
    </w:rPr>
  </w:style>
  <w:style w:type="paragraph" w:styleId="5">
    <w:name w:val="heading 4"/>
    <w:basedOn w:val="4"/>
    <w:next w:val="1"/>
    <w:unhideWhenUsed/>
    <w:qFormat/>
    <w:uiPriority w:val="0"/>
    <w:pPr>
      <w:keepNext/>
      <w:keepLines/>
      <w:numPr>
        <w:ilvl w:val="3"/>
        <w:numId w:val="1"/>
      </w:numPr>
      <w:spacing w:before="280" w:beforeLines="0" w:beforeAutospacing="0" w:after="290" w:afterLines="0" w:afterAutospacing="0" w:line="372" w:lineRule="auto"/>
      <w:ind w:left="864" w:hanging="864"/>
      <w:outlineLvl w:val="3"/>
    </w:pPr>
    <w:rPr>
      <w:rFonts w:ascii="Arial" w:hAnsi="Arial" w:eastAsia="黑体"/>
      <w:sz w:val="28"/>
    </w:rPr>
  </w:style>
  <w:style w:type="paragraph" w:styleId="6">
    <w:name w:val="heading 5"/>
    <w:basedOn w:val="1"/>
    <w:next w:val="1"/>
    <w:semiHidden/>
    <w:unhideWhenUsed/>
    <w:qFormat/>
    <w:uiPriority w:val="0"/>
    <w:pPr>
      <w:keepNext/>
      <w:keepLines/>
      <w:numPr>
        <w:ilvl w:val="4"/>
        <w:numId w:val="1"/>
      </w:numPr>
      <w:spacing w:before="280" w:beforeLines="0" w:beforeAutospacing="0" w:after="290" w:afterLines="0" w:afterAutospacing="0" w:line="372" w:lineRule="auto"/>
      <w:ind w:left="1008" w:hanging="1008"/>
      <w:outlineLvl w:val="4"/>
    </w:pPr>
    <w:rPr>
      <w:b/>
      <w:sz w:val="28"/>
    </w:rPr>
  </w:style>
  <w:style w:type="paragraph" w:styleId="7">
    <w:name w:val="heading 6"/>
    <w:basedOn w:val="1"/>
    <w:next w:val="1"/>
    <w:semiHidden/>
    <w:unhideWhenUsed/>
    <w:qFormat/>
    <w:uiPriority w:val="0"/>
    <w:pPr>
      <w:keepNext/>
      <w:keepLines/>
      <w:numPr>
        <w:ilvl w:val="5"/>
        <w:numId w:val="1"/>
      </w:numPr>
      <w:spacing w:before="240" w:beforeLines="0" w:beforeAutospacing="0" w:after="64" w:afterLines="0" w:afterAutospacing="0" w:line="317" w:lineRule="auto"/>
      <w:ind w:left="1151" w:hanging="1151"/>
      <w:outlineLvl w:val="5"/>
    </w:pPr>
    <w:rPr>
      <w:rFonts w:ascii="Arial" w:hAnsi="Arial" w:eastAsia="黑体"/>
      <w:b/>
      <w:sz w:val="24"/>
    </w:rPr>
  </w:style>
  <w:style w:type="paragraph" w:styleId="8">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outlineLvl w:val="6"/>
    </w:pPr>
    <w:rPr>
      <w:b/>
      <w:sz w:val="24"/>
    </w:rPr>
  </w:style>
  <w:style w:type="paragraph" w:styleId="9">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3" w:hanging="1583"/>
      <w:outlineLvl w:val="8"/>
    </w:pPr>
    <w:rPr>
      <w:rFonts w:ascii="Arial" w:hAnsi="Arial" w:eastAsia="黑体"/>
      <w:sz w:val="21"/>
    </w:rPr>
  </w:style>
  <w:style w:type="character" w:default="1" w:styleId="19">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11">
    <w:name w:val="caption"/>
    <w:basedOn w:val="1"/>
    <w:next w:val="1"/>
    <w:qFormat/>
    <w:uiPriority w:val="0"/>
    <w:pPr>
      <w:spacing w:before="120" w:after="120"/>
    </w:pPr>
    <w:rPr>
      <w:b/>
      <w:lang w:eastAsia="en-GB"/>
    </w:rPr>
  </w:style>
  <w:style w:type="paragraph" w:styleId="12">
    <w:name w:val="annotation text"/>
    <w:basedOn w:val="1"/>
    <w:qFormat/>
    <w:uiPriority w:val="0"/>
    <w:pPr>
      <w:jc w:val="left"/>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footer"/>
    <w:basedOn w:val="1"/>
    <w:qFormat/>
    <w:uiPriority w:val="0"/>
    <w:pPr>
      <w:tabs>
        <w:tab w:val="center" w:pos="4153"/>
        <w:tab w:val="right" w:pos="8306"/>
      </w:tabs>
      <w:snapToGrid w:val="0"/>
      <w:jc w:val="left"/>
    </w:pPr>
    <w:rPr>
      <w:sz w:val="18"/>
    </w:rPr>
  </w:style>
  <w:style w:type="paragraph" w:styleId="1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18">
    <w:name w:val="Table Grid"/>
    <w:basedOn w:val="17"/>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Hyperlink"/>
    <w:qFormat/>
    <w:uiPriority w:val="99"/>
    <w:rPr>
      <w:color w:val="0000FF"/>
      <w:u w:val="single"/>
    </w:rPr>
  </w:style>
  <w:style w:type="paragraph" w:customStyle="1" w:styleId="21">
    <w:name w:val="Tdoc_Header_2"/>
    <w:basedOn w:val="1"/>
    <w:qFormat/>
    <w:uiPriority w:val="99"/>
    <w:pPr>
      <w:widowControl w:val="0"/>
      <w:tabs>
        <w:tab w:val="left" w:pos="1701"/>
        <w:tab w:val="right" w:pos="9072"/>
        <w:tab w:val="right" w:pos="10206"/>
      </w:tabs>
      <w:jc w:val="both"/>
    </w:pPr>
    <w:rPr>
      <w:rFonts w:ascii="Arial" w:hAnsi="Arial"/>
      <w:b/>
      <w:sz w:val="18"/>
    </w:rPr>
  </w:style>
  <w:style w:type="paragraph" w:styleId="22">
    <w:name w:val="List Paragraph"/>
    <w:basedOn w:val="1"/>
    <w:qFormat/>
    <w:uiPriority w:val="34"/>
    <w:pPr>
      <w:spacing w:after="0"/>
      <w:ind w:left="840" w:leftChars="400" w:hanging="1440"/>
    </w:pPr>
    <w:rPr>
      <w:rFonts w:ascii="Times" w:hAnsi="Times" w:eastAsia="Batang"/>
      <w:szCs w:val="24"/>
    </w:rPr>
  </w:style>
  <w:style w:type="table" w:customStyle="1" w:styleId="23">
    <w:name w:val="Grid Table Light"/>
    <w:basedOn w:val="17"/>
    <w:qFormat/>
    <w:locked/>
    <w:uiPriority w:val="99"/>
    <w:pPr>
      <w:spacing w:after="0"/>
    </w:p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paragraph" w:customStyle="1" w:styleId="24">
    <w:name w:val="TH"/>
    <w:basedOn w:val="1"/>
    <w:qFormat/>
    <w:uiPriority w:val="0"/>
    <w:pPr>
      <w:keepNext/>
      <w:keepLines/>
      <w:spacing w:before="60"/>
      <w:jc w:val="center"/>
    </w:pPr>
    <w:rPr>
      <w:rFonts w:ascii="Arial" w:hAnsi="Arial"/>
      <w:b/>
    </w:rPr>
  </w:style>
  <w:style w:type="paragraph" w:customStyle="1" w:styleId="25">
    <w:name w:val="TAH"/>
    <w:basedOn w:val="26"/>
    <w:qFormat/>
    <w:uiPriority w:val="0"/>
    <w:rPr>
      <w:b/>
    </w:rPr>
  </w:style>
  <w:style w:type="paragraph" w:customStyle="1" w:styleId="26">
    <w:name w:val="TAC"/>
    <w:basedOn w:val="27"/>
    <w:qFormat/>
    <w:uiPriority w:val="0"/>
    <w:pPr>
      <w:jc w:val="center"/>
    </w:pPr>
  </w:style>
  <w:style w:type="paragraph" w:customStyle="1" w:styleId="27">
    <w:name w:val="TAL"/>
    <w:basedOn w:val="1"/>
    <w:qFormat/>
    <w:uiPriority w:val="99"/>
    <w:pPr>
      <w:keepNext/>
      <w:keepLines/>
      <w:spacing w:after="0"/>
    </w:pPr>
    <w:rPr>
      <w:rFonts w:ascii="Arial" w:hAnsi="Arial"/>
      <w:sz w:val="18"/>
    </w:rPr>
  </w:style>
  <w:style w:type="paragraph" w:customStyle="1" w:styleId="28">
    <w:name w:val="B1"/>
    <w:basedOn w:val="14"/>
    <w:qFormat/>
    <w:uiPriority w:val="0"/>
    <w:pPr>
      <w:ind w:left="568" w:hanging="284"/>
    </w:pPr>
  </w:style>
  <w:style w:type="paragraph" w:customStyle="1" w:styleId="29">
    <w:name w:val="EQ"/>
    <w:basedOn w:val="1"/>
    <w:next w:val="1"/>
    <w:qFormat/>
    <w:uiPriority w:val="0"/>
    <w:pPr>
      <w:keepLines/>
      <w:tabs>
        <w:tab w:val="center" w:pos="4536"/>
        <w:tab w:val="right" w:pos="9072"/>
      </w:tabs>
    </w:pPr>
  </w:style>
  <w:style w:type="paragraph" w:customStyle="1" w:styleId="30">
    <w:name w:val="B2"/>
    <w:basedOn w:val="13"/>
    <w:qFormat/>
    <w:uiPriority w:val="0"/>
  </w:style>
  <w:style w:type="paragraph" w:customStyle="1" w:styleId="31">
    <w:name w:val="NO"/>
    <w:basedOn w:val="1"/>
    <w:qFormat/>
    <w:uiPriority w:val="0"/>
    <w:pPr>
      <w:keepLines/>
      <w:ind w:left="1135" w:hanging="851"/>
    </w:pPr>
  </w:style>
  <w:style w:type="character" w:customStyle="1" w:styleId="32">
    <w:name w:val="fontstyle01"/>
    <w:basedOn w:val="19"/>
    <w:qFormat/>
    <w:uiPriority w:val="0"/>
    <w:rPr>
      <w:rFonts w:ascii="TimesNewRomanPS-ItalicMT" w:hAnsi="TimesNewRomanPS-ItalicMT" w:eastAsia="TimesNewRomanPS-ItalicMT" w:cs="TimesNewRomanPS-ItalicMT"/>
      <w:i/>
      <w:color w:val="000000"/>
      <w:sz w:val="20"/>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2.bin"/><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oleObject" Target="embeddings/oleObject6.bin"/><Relationship Id="rId13" Type="http://schemas.openxmlformats.org/officeDocument/2006/relationships/oleObject" Target="embeddings/oleObject5.bin"/><Relationship Id="rId12" Type="http://schemas.openxmlformats.org/officeDocument/2006/relationships/oleObject" Target="embeddings/oleObject4.bin"/><Relationship Id="rId11" Type="http://schemas.openxmlformats.org/officeDocument/2006/relationships/image" Target="media/image3.w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2603</Words>
  <Characters>12518</Characters>
  <Lines>0</Lines>
  <Paragraphs>0</Paragraphs>
  <TotalTime>1</TotalTime>
  <ScaleCrop>false</ScaleCrop>
  <LinksUpToDate>false</LinksUpToDate>
  <CharactersWithSpaces>15020</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2022-04-20T13:19:00Z</dcterms:created>
  <dc:creator>sha.wang</dc:creator>
  <cp:lastModifiedBy>sha.wang</cp:lastModifiedBy>
  <dcterms:modified xsi:type="dcterms:W3CDTF">2023-04-07T03:01:52Z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DDD001057D6E48DE82D00A9756A09E0B</vt:lpwstr>
  </property>
</Properties>
</file>